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04AE98F8"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#110</w:t>
      </w:r>
      <w:r w:rsidR="00E75AE0">
        <w:rPr>
          <w:rFonts w:ascii="Arial" w:hAnsi="Arial" w:cs="Arial"/>
          <w:b/>
          <w:bCs/>
          <w:sz w:val="24"/>
        </w:rPr>
        <w:t>-bis-e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C647AA">
        <w:rPr>
          <w:rFonts w:ascii="Arial" w:hAnsi="Arial" w:cs="Arial"/>
          <w:b/>
          <w:bCs/>
          <w:sz w:val="24"/>
        </w:rPr>
        <w:t>220</w:t>
      </w:r>
      <w:r w:rsidR="00E75AE0">
        <w:rPr>
          <w:rFonts w:ascii="Arial" w:hAnsi="Arial" w:cs="Arial"/>
          <w:b/>
          <w:bCs/>
          <w:sz w:val="24"/>
        </w:rPr>
        <w:t>xxxx</w:t>
      </w:r>
    </w:p>
    <w:p w14:paraId="0DDD9E9D" w14:textId="2E648C9A" w:rsidR="00A968BE" w:rsidRDefault="00E75AE0"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B565E6">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Pr>
          <w:rFonts w:ascii="Arial" w:hAnsi="Arial" w:cs="Arial"/>
          <w:b/>
          <w:bCs/>
          <w:sz w:val="24"/>
        </w:rPr>
        <w:t>October</w:t>
      </w:r>
      <w:r w:rsidR="00C647AA">
        <w:rPr>
          <w:rFonts w:ascii="Arial" w:hAnsi="Arial" w:cs="Arial"/>
          <w:b/>
          <w:bCs/>
          <w:sz w:val="24"/>
        </w:rPr>
        <w:t xml:space="preserve"> </w:t>
      </w:r>
      <w:r>
        <w:rPr>
          <w:rFonts w:ascii="Arial" w:hAnsi="Arial" w:cs="Arial"/>
          <w:b/>
          <w:bCs/>
          <w:sz w:val="24"/>
        </w:rPr>
        <w:t>10</w:t>
      </w:r>
      <w:r w:rsidRPr="00E75AE0">
        <w:rPr>
          <w:rFonts w:ascii="Arial" w:hAnsi="Arial" w:cs="Arial"/>
          <w:b/>
          <w:bCs/>
          <w:sz w:val="24"/>
          <w:vertAlign w:val="superscript"/>
        </w:rPr>
        <w:t>th</w:t>
      </w:r>
      <w:r>
        <w:rPr>
          <w:rFonts w:ascii="Arial" w:hAnsi="Arial" w:cs="Arial"/>
          <w:b/>
          <w:bCs/>
          <w:sz w:val="24"/>
        </w:rPr>
        <w:t xml:space="preserve"> </w:t>
      </w:r>
      <w:r w:rsidR="00A409A6" w:rsidRPr="00A409A6">
        <w:rPr>
          <w:rFonts w:ascii="Arial" w:eastAsia="MS Mincho" w:hAnsi="Arial" w:cs="Arial"/>
          <w:b/>
          <w:bCs/>
          <w:sz w:val="24"/>
          <w:lang w:eastAsia="ja-JP"/>
        </w:rPr>
        <w:t xml:space="preserve">– </w:t>
      </w:r>
      <w:r>
        <w:rPr>
          <w:rFonts w:ascii="Arial" w:hAnsi="Arial" w:cs="Arial"/>
          <w:b/>
          <w:bCs/>
          <w:sz w:val="24"/>
        </w:rPr>
        <w:t>October 19</w:t>
      </w:r>
      <w:r w:rsidR="00C647AA" w:rsidRPr="00C647AA">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498EFA35" w14:textId="46327CC8" w:rsidR="004133C6" w:rsidRPr="004636FE" w:rsidRDefault="00677ADE" w:rsidP="005C36AB">
      <w:pPr>
        <w:pStyle w:val="0Maintext"/>
        <w:spacing w:after="60" w:afterAutospacing="0"/>
        <w:rPr>
          <w:lang w:val="en-US"/>
        </w:rPr>
      </w:pPr>
      <w:r>
        <w:rPr>
          <w:lang w:val="en-US"/>
        </w:rPr>
        <w:t xml:space="preserve">Based on </w:t>
      </w:r>
      <w:r w:rsidR="001A74FD">
        <w:rPr>
          <w:lang w:val="en-US"/>
        </w:rPr>
        <w:t>the Rel. 18 WID [1], t</w:t>
      </w:r>
      <w:r w:rsidR="004133C6" w:rsidRPr="004636FE">
        <w:rPr>
          <w:lang w:val="en-US"/>
        </w:rPr>
        <w:t xml:space="preserve">he </w:t>
      </w:r>
      <w:r>
        <w:rPr>
          <w:lang w:val="en-US"/>
        </w:rPr>
        <w:t xml:space="preserve">support for the </w:t>
      </w:r>
      <w:r w:rsidR="000674BC">
        <w:rPr>
          <w:lang w:val="en-US"/>
        </w:rPr>
        <w:t>8Tx UL</w:t>
      </w:r>
      <w:r w:rsidR="001A74FD">
        <w:rPr>
          <w:lang w:val="en-US"/>
        </w:rPr>
        <w:t xml:space="preserve"> PUSCH</w:t>
      </w:r>
      <w:r w:rsidR="000674BC">
        <w:rPr>
          <w:lang w:val="en-US"/>
        </w:rPr>
        <w:t xml:space="preserve"> </w:t>
      </w:r>
      <w:r w:rsidR="001A74FD">
        <w:rPr>
          <w:lang w:val="en-US"/>
        </w:rPr>
        <w:t>was agreed in [2]</w:t>
      </w:r>
      <w:r w:rsidR="004133C6" w:rsidRPr="004636FE">
        <w:rPr>
          <w:lang w:val="en-US"/>
        </w:rPr>
        <w:t>.</w:t>
      </w:r>
    </w:p>
    <w:tbl>
      <w:tblPr>
        <w:tblStyle w:val="TableGrid"/>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570C2CC9" w14:textId="77777777" w:rsidR="001A74FD" w:rsidRPr="009A413B" w:rsidRDefault="001A74FD" w:rsidP="001A74FD">
            <w:pPr>
              <w:contextualSpacing/>
              <w:rPr>
                <w:rFonts w:ascii="Times" w:hAnsi="Times" w:cs="Times"/>
                <w:b/>
                <w:bCs/>
                <w:iCs/>
                <w:sz w:val="20"/>
                <w:highlight w:val="green"/>
              </w:rPr>
            </w:pPr>
            <w:r w:rsidRPr="009A413B">
              <w:rPr>
                <w:rFonts w:ascii="Times" w:hAnsi="Times" w:cs="Times"/>
                <w:b/>
                <w:bCs/>
                <w:iCs/>
                <w:sz w:val="20"/>
                <w:highlight w:val="green"/>
              </w:rPr>
              <w:t>Agreement</w:t>
            </w:r>
          </w:p>
          <w:p w14:paraId="0502B195" w14:textId="091F019A" w:rsidR="004133C6" w:rsidRPr="000674BC" w:rsidRDefault="001A74FD" w:rsidP="001A74FD">
            <w:pPr>
              <w:overflowPunct w:val="0"/>
              <w:autoSpaceDE w:val="0"/>
              <w:autoSpaceDN w:val="0"/>
              <w:adjustRightInd w:val="0"/>
              <w:snapToGrid w:val="0"/>
              <w:spacing w:beforeLines="50" w:before="120"/>
              <w:jc w:val="both"/>
              <w:textAlignment w:val="baseline"/>
              <w:rPr>
                <w:bCs/>
                <w:sz w:val="20"/>
                <w:lang w:val="en-US"/>
              </w:rPr>
            </w:pPr>
            <w:r w:rsidRPr="009A413B">
              <w:rPr>
                <w:rFonts w:ascii="Times" w:hAnsi="Times" w:cs="Times"/>
                <w:sz w:val="20"/>
              </w:rPr>
              <w:t>8TX PUSCH is supported in Rel-18</w:t>
            </w:r>
          </w:p>
        </w:tc>
      </w:tr>
    </w:tbl>
    <w:p w14:paraId="5FF2F81A" w14:textId="77777777" w:rsidR="004133C6" w:rsidRDefault="004133C6" w:rsidP="005C36AB">
      <w:pPr>
        <w:pStyle w:val="0Maintext"/>
        <w:spacing w:after="60" w:afterAutospacing="0"/>
        <w:rPr>
          <w:lang w:val="en-US"/>
        </w:rPr>
      </w:pPr>
    </w:p>
    <w:p w14:paraId="2DFED4C2" w14:textId="62E3A70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34C4801B"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134DB0" w14:paraId="2DCC7BFB" w14:textId="77777777" w:rsidTr="00134DB0">
        <w:tc>
          <w:tcPr>
            <w:tcW w:w="9629" w:type="dxa"/>
          </w:tcPr>
          <w:p w14:paraId="1F247CF5" w14:textId="533A9DC7" w:rsidR="00134DB0" w:rsidRPr="00476D7B" w:rsidRDefault="00134DB0" w:rsidP="00134DB0">
            <w:pPr>
              <w:rPr>
                <w:rFonts w:ascii="Times" w:eastAsia="Batang" w:hAnsi="Times"/>
                <w:b/>
                <w:iCs/>
                <w:sz w:val="20"/>
              </w:rPr>
            </w:pPr>
            <w:r w:rsidRPr="00476D7B">
              <w:rPr>
                <w:rFonts w:ascii="Times" w:eastAsia="Batang" w:hAnsi="Times"/>
                <w:b/>
                <w:iCs/>
                <w:sz w:val="20"/>
                <w:highlight w:val="green"/>
              </w:rPr>
              <w:t>Agreement</w:t>
            </w:r>
            <w:r w:rsidR="00EE7E30" w:rsidRPr="00476D7B">
              <w:rPr>
                <w:rFonts w:ascii="Times" w:eastAsia="Batang" w:hAnsi="Times"/>
                <w:b/>
                <w:iCs/>
                <w:sz w:val="20"/>
              </w:rPr>
              <w:t xml:space="preserve"> </w:t>
            </w:r>
            <w:r w:rsidR="00EE7E30" w:rsidRPr="00476D7B">
              <w:rPr>
                <w:rFonts w:ascii="Times" w:eastAsia="Batang" w:hAnsi="Times"/>
                <w:b/>
                <w:bCs/>
                <w:iCs/>
                <w:sz w:val="20"/>
              </w:rPr>
              <w:t>[</w:t>
            </w:r>
            <w:r w:rsidR="001F3502" w:rsidRPr="00476D7B">
              <w:rPr>
                <w:rFonts w:ascii="Times" w:eastAsia="Batang" w:hAnsi="Times"/>
                <w:b/>
                <w:bCs/>
                <w:iCs/>
                <w:sz w:val="20"/>
              </w:rPr>
              <w:t>3</w:t>
            </w:r>
            <w:r w:rsidR="00EE7E30" w:rsidRPr="00476D7B">
              <w:rPr>
                <w:rFonts w:ascii="Times" w:eastAsia="Batang" w:hAnsi="Times"/>
                <w:b/>
                <w:bCs/>
                <w:iCs/>
                <w:sz w:val="20"/>
              </w:rPr>
              <w:t>]</w:t>
            </w:r>
          </w:p>
          <w:p w14:paraId="55DA8251" w14:textId="77777777" w:rsidR="00134DB0" w:rsidRPr="00476D7B" w:rsidRDefault="00134DB0" w:rsidP="00134DB0">
            <w:pPr>
              <w:rPr>
                <w:rFonts w:ascii="Times" w:eastAsia="Batang" w:hAnsi="Times"/>
                <w:iCs/>
                <w:sz w:val="20"/>
              </w:rPr>
            </w:pPr>
            <w:r w:rsidRPr="00476D7B">
              <w:rPr>
                <w:rFonts w:ascii="Times" w:eastAsia="Batang" w:hAnsi="Times"/>
                <w:iCs/>
                <w:sz w:val="20"/>
                <w:highlight w:val="yellow"/>
              </w:rPr>
              <w:t>Study fully-coherent, partially-coherent and non-coherent</w:t>
            </w:r>
            <w:r w:rsidRPr="00476D7B">
              <w:rPr>
                <w:rFonts w:ascii="Times" w:eastAsia="Batang" w:hAnsi="Times"/>
                <w:iCs/>
                <w:sz w:val="20"/>
              </w:rPr>
              <w:t xml:space="preserve"> UEs for uplink transmission with 8TX UEs .</w:t>
            </w:r>
          </w:p>
          <w:p w14:paraId="3AC649EC" w14:textId="77777777" w:rsidR="00134DB0" w:rsidRPr="00476D7B" w:rsidRDefault="00134DB0" w:rsidP="00134DB0">
            <w:pPr>
              <w:rPr>
                <w:rFonts w:ascii="Times" w:eastAsia="Batang" w:hAnsi="Times"/>
                <w:iCs/>
                <w:sz w:val="20"/>
              </w:rPr>
            </w:pPr>
            <w:r w:rsidRPr="00476D7B">
              <w:rPr>
                <w:rFonts w:ascii="Times" w:eastAsia="Batang" w:hAnsi="Times"/>
                <w:iCs/>
                <w:sz w:val="20"/>
              </w:rPr>
              <w:t xml:space="preserve"> </w:t>
            </w:r>
          </w:p>
          <w:p w14:paraId="640EBD2C" w14:textId="104BA204" w:rsidR="00134DB0" w:rsidRPr="00476D7B" w:rsidRDefault="00134DB0" w:rsidP="00134DB0">
            <w:pPr>
              <w:rPr>
                <w:rFonts w:ascii="Times" w:eastAsia="Batang" w:hAnsi="Times"/>
                <w:b/>
                <w:iCs/>
                <w:sz w:val="20"/>
              </w:rPr>
            </w:pPr>
            <w:r w:rsidRPr="00476D7B">
              <w:rPr>
                <w:rFonts w:ascii="Times" w:eastAsia="Batang" w:hAnsi="Times"/>
                <w:b/>
                <w:iCs/>
                <w:sz w:val="20"/>
                <w:highlight w:val="green"/>
              </w:rPr>
              <w:t>Agreement</w:t>
            </w:r>
            <w:r w:rsidR="00EE7E30" w:rsidRPr="00476D7B">
              <w:rPr>
                <w:rFonts w:ascii="Times" w:eastAsia="Batang" w:hAnsi="Times"/>
                <w:b/>
                <w:iCs/>
                <w:sz w:val="20"/>
              </w:rPr>
              <w:t xml:space="preserve"> </w:t>
            </w:r>
            <w:r w:rsidR="001F3502" w:rsidRPr="00476D7B">
              <w:rPr>
                <w:rFonts w:ascii="Times" w:eastAsia="Batang" w:hAnsi="Times"/>
                <w:b/>
                <w:bCs/>
                <w:iCs/>
                <w:sz w:val="20"/>
              </w:rPr>
              <w:t>[3</w:t>
            </w:r>
            <w:r w:rsidR="00EE7E30" w:rsidRPr="00476D7B">
              <w:rPr>
                <w:rFonts w:ascii="Times" w:eastAsia="Batang" w:hAnsi="Times"/>
                <w:b/>
                <w:bCs/>
                <w:iCs/>
                <w:sz w:val="20"/>
              </w:rPr>
              <w:t>]</w:t>
            </w:r>
          </w:p>
          <w:p w14:paraId="247C240B" w14:textId="77777777" w:rsidR="00134DB0" w:rsidRPr="00476D7B" w:rsidRDefault="00134DB0" w:rsidP="00134DB0">
            <w:pPr>
              <w:rPr>
                <w:rFonts w:ascii="Times" w:eastAsia="Batang" w:hAnsi="Times"/>
                <w:iCs/>
                <w:sz w:val="20"/>
              </w:rPr>
            </w:pPr>
            <w:r w:rsidRPr="00476D7B">
              <w:rPr>
                <w:rFonts w:ascii="Times" w:eastAsia="Batang" w:hAnsi="Times"/>
                <w:iCs/>
                <w:sz w:val="20"/>
                <w:highlight w:val="yellow"/>
              </w:rPr>
              <w:t>Study full power transmission for 8TX UEs</w:t>
            </w:r>
            <w:r w:rsidRPr="00476D7B">
              <w:rPr>
                <w:rFonts w:ascii="Times" w:eastAsia="Batang" w:hAnsi="Times"/>
                <w:iCs/>
                <w:sz w:val="20"/>
              </w:rPr>
              <w:t xml:space="preserve"> .</w:t>
            </w:r>
          </w:p>
          <w:p w14:paraId="6463E85D" w14:textId="77777777" w:rsidR="00134DB0" w:rsidRPr="00476D7B" w:rsidRDefault="00134DB0" w:rsidP="00134DB0">
            <w:pPr>
              <w:pStyle w:val="ListParagraph"/>
              <w:numPr>
                <w:ilvl w:val="0"/>
                <w:numId w:val="40"/>
              </w:numPr>
              <w:ind w:leftChars="0"/>
              <w:rPr>
                <w:rFonts w:ascii="Arial" w:eastAsia="Times New Roman" w:hAnsi="Arial" w:cs="Arial"/>
                <w:sz w:val="20"/>
                <w:lang w:val="en-US"/>
              </w:rPr>
            </w:pPr>
            <w:r w:rsidRPr="00476D7B">
              <w:rPr>
                <w:rFonts w:ascii="Times" w:eastAsia="Batang" w:hAnsi="Times"/>
                <w:iCs/>
                <w:sz w:val="20"/>
              </w:rPr>
              <w:t>Details are FFS upon completion of codebook design</w:t>
            </w:r>
          </w:p>
          <w:p w14:paraId="1C8E5077" w14:textId="77C4BFE4" w:rsidR="00661052" w:rsidRPr="00476D7B" w:rsidRDefault="00661052" w:rsidP="00661052">
            <w:pPr>
              <w:rPr>
                <w:rFonts w:ascii="Times" w:eastAsia="Batang" w:hAnsi="Times"/>
                <w:b/>
                <w:bCs/>
                <w:color w:val="000000"/>
                <w:sz w:val="20"/>
                <w:highlight w:val="green"/>
                <w:shd w:val="clear" w:color="auto" w:fill="FFFF00"/>
              </w:rPr>
            </w:pPr>
            <w:r w:rsidRPr="00476D7B">
              <w:rPr>
                <w:rFonts w:ascii="Times" w:eastAsia="Batang" w:hAnsi="Times"/>
                <w:b/>
                <w:bCs/>
                <w:color w:val="000000"/>
                <w:sz w:val="20"/>
                <w:highlight w:val="green"/>
                <w:shd w:val="clear" w:color="auto" w:fill="FFFF00"/>
              </w:rPr>
              <w:t>Agreement</w:t>
            </w:r>
            <w:r w:rsidR="00EE7E30" w:rsidRPr="00476D7B">
              <w:rPr>
                <w:rFonts w:ascii="Times" w:eastAsia="Batang" w:hAnsi="Times"/>
                <w:b/>
                <w:bCs/>
                <w:color w:val="000000"/>
                <w:sz w:val="20"/>
                <w:highlight w:val="green"/>
                <w:shd w:val="clear" w:color="auto" w:fill="FFFF00"/>
              </w:rPr>
              <w:t xml:space="preserve"> </w:t>
            </w:r>
            <w:r w:rsidR="001F3502" w:rsidRPr="00476D7B">
              <w:rPr>
                <w:rFonts w:ascii="Times" w:eastAsia="Batang" w:hAnsi="Times"/>
                <w:b/>
                <w:bCs/>
                <w:iCs/>
                <w:sz w:val="20"/>
              </w:rPr>
              <w:t>[3</w:t>
            </w:r>
            <w:r w:rsidR="00EE7E30" w:rsidRPr="00476D7B">
              <w:rPr>
                <w:rFonts w:ascii="Times" w:eastAsia="Batang" w:hAnsi="Times"/>
                <w:b/>
                <w:bCs/>
                <w:iCs/>
                <w:sz w:val="20"/>
              </w:rPr>
              <w:t>]</w:t>
            </w:r>
          </w:p>
          <w:p w14:paraId="1AB19B2E" w14:textId="77777777" w:rsidR="00661052" w:rsidRPr="00476D7B" w:rsidRDefault="00661052" w:rsidP="00661052">
            <w:pPr>
              <w:jc w:val="both"/>
              <w:rPr>
                <w:rFonts w:ascii="Times" w:eastAsia="Batang" w:hAnsi="Times" w:cs="Times"/>
                <w:sz w:val="20"/>
              </w:rPr>
            </w:pPr>
            <w:r w:rsidRPr="00476D7B">
              <w:rPr>
                <w:rFonts w:ascii="Times" w:eastAsia="Batang" w:hAnsi="Times" w:cs="Times"/>
                <w:bCs/>
                <w:sz w:val="20"/>
              </w:rPr>
              <w:t xml:space="preserve">For 8TX UE, </w:t>
            </w:r>
            <w:r w:rsidRPr="00476D7B">
              <w:rPr>
                <w:rFonts w:ascii="Times" w:eastAsia="Batang" w:hAnsi="Times" w:cs="Times"/>
                <w:bCs/>
                <w:sz w:val="20"/>
                <w:highlight w:val="yellow"/>
              </w:rPr>
              <w:t>consider the following UE antenna layouts for codebook design</w:t>
            </w:r>
            <w:r w:rsidRPr="00476D7B">
              <w:rPr>
                <w:rFonts w:ascii="Times" w:eastAsia="Batang" w:hAnsi="Times" w:cs="Times"/>
                <w:bCs/>
                <w:sz w:val="20"/>
              </w:rPr>
              <w:t>,</w:t>
            </w:r>
          </w:p>
          <w:p w14:paraId="2A9B0529" w14:textId="77777777" w:rsidR="00661052" w:rsidRPr="00476D7B" w:rsidRDefault="00661052" w:rsidP="0061456D">
            <w:pPr>
              <w:numPr>
                <w:ilvl w:val="0"/>
                <w:numId w:val="54"/>
              </w:numPr>
              <w:rPr>
                <w:rFonts w:ascii="Times" w:eastAsia="Batang" w:hAnsi="Times"/>
                <w:iCs/>
                <w:sz w:val="20"/>
              </w:rPr>
            </w:pPr>
            <w:r w:rsidRPr="00476D7B">
              <w:rPr>
                <w:rFonts w:ascii="Times" w:eastAsia="Batang" w:hAnsi="Times"/>
                <w:iCs/>
                <w:sz w:val="20"/>
              </w:rPr>
              <w:t>For non-coherent UEs, consider linear array (1D/2D) of cross-polarized or single-polarized antenna configuration</w:t>
            </w:r>
          </w:p>
          <w:p w14:paraId="1821BA62" w14:textId="77777777" w:rsidR="00661052" w:rsidRPr="00476D7B" w:rsidRDefault="00661052" w:rsidP="0061456D">
            <w:pPr>
              <w:numPr>
                <w:ilvl w:val="0"/>
                <w:numId w:val="54"/>
              </w:numPr>
              <w:jc w:val="both"/>
              <w:rPr>
                <w:rFonts w:ascii="Times" w:eastAsia="Batang" w:hAnsi="Times" w:cs="Times"/>
                <w:sz w:val="20"/>
                <w:lang w:eastAsia="x-none"/>
              </w:rPr>
            </w:pPr>
            <w:r w:rsidRPr="00476D7B">
              <w:rPr>
                <w:rFonts w:ascii="Times" w:eastAsia="Batang" w:hAnsi="Times" w:cs="Times"/>
                <w:bCs/>
                <w:sz w:val="20"/>
                <w:lang w:eastAsia="x-none"/>
              </w:rPr>
              <w:t>For fully/partial-coherent UEs, consider linear array (1D/2D)</w:t>
            </w:r>
          </w:p>
          <w:p w14:paraId="60F7F5D3" w14:textId="77777777" w:rsidR="00661052" w:rsidRPr="00476D7B" w:rsidRDefault="00661052" w:rsidP="0061456D">
            <w:pPr>
              <w:numPr>
                <w:ilvl w:val="1"/>
                <w:numId w:val="54"/>
              </w:numPr>
              <w:jc w:val="both"/>
              <w:rPr>
                <w:rFonts w:ascii="Times" w:eastAsia="Batang" w:hAnsi="Times" w:cs="Times"/>
                <w:sz w:val="20"/>
                <w:lang w:eastAsia="x-none"/>
              </w:rPr>
            </w:pPr>
            <w:r w:rsidRPr="00476D7B">
              <w:rPr>
                <w:rFonts w:ascii="Times" w:eastAsia="Batang" w:hAnsi="Times" w:cs="Times"/>
                <w:bCs/>
                <w:sz w:val="20"/>
                <w:lang w:eastAsia="x-none"/>
              </w:rPr>
              <w:t>Where the array is either cross-polarized antenna configuration or single polarized antenna configuration</w:t>
            </w:r>
          </w:p>
          <w:p w14:paraId="239E90A5" w14:textId="77777777" w:rsidR="00661052" w:rsidRPr="00476D7B" w:rsidRDefault="00661052" w:rsidP="0061456D">
            <w:pPr>
              <w:numPr>
                <w:ilvl w:val="1"/>
                <w:numId w:val="54"/>
              </w:numPr>
              <w:jc w:val="both"/>
              <w:rPr>
                <w:rFonts w:ascii="Times" w:eastAsia="Batang" w:hAnsi="Times" w:cs="Times"/>
                <w:sz w:val="20"/>
                <w:lang w:eastAsia="x-none"/>
              </w:rPr>
            </w:pPr>
            <w:r w:rsidRPr="00476D7B">
              <w:rPr>
                <w:rFonts w:ascii="Times" w:eastAsia="Batang" w:hAnsi="Times" w:cs="Times"/>
                <w:bCs/>
                <w:sz w:val="20"/>
                <w:lang w:eastAsia="x-none"/>
              </w:rPr>
              <w:t>Ng&gt;=1 antenna groups can be considered where each group comprises coherent antennas, and across groups, antennas can be non-coherent/coherent depending on device types</w:t>
            </w:r>
          </w:p>
          <w:p w14:paraId="151FE07D" w14:textId="77777777" w:rsidR="00661052" w:rsidRPr="00476D7B" w:rsidRDefault="00661052" w:rsidP="0061456D">
            <w:pPr>
              <w:numPr>
                <w:ilvl w:val="2"/>
                <w:numId w:val="54"/>
              </w:numPr>
              <w:jc w:val="both"/>
              <w:rPr>
                <w:rFonts w:ascii="Times" w:eastAsia="Batang" w:hAnsi="Times" w:cs="Times"/>
                <w:sz w:val="20"/>
                <w:lang w:eastAsia="x-none"/>
              </w:rPr>
            </w:pPr>
            <w:r w:rsidRPr="00476D7B">
              <w:rPr>
                <w:rFonts w:ascii="Times" w:eastAsia="Batang" w:hAnsi="Times" w:cs="Times"/>
                <w:bCs/>
                <w:sz w:val="20"/>
                <w:lang w:eastAsia="x-none"/>
              </w:rPr>
              <w:t>An example of an antenna group is a panel</w:t>
            </w:r>
          </w:p>
          <w:p w14:paraId="02F3C706" w14:textId="77777777" w:rsidR="00661052" w:rsidRPr="00476D7B" w:rsidRDefault="00661052" w:rsidP="0061456D">
            <w:pPr>
              <w:numPr>
                <w:ilvl w:val="1"/>
                <w:numId w:val="54"/>
              </w:numPr>
              <w:jc w:val="both"/>
              <w:rPr>
                <w:rFonts w:ascii="Times" w:eastAsia="Batang" w:hAnsi="Times" w:cs="Times"/>
                <w:sz w:val="20"/>
                <w:lang w:eastAsia="x-none"/>
              </w:rPr>
            </w:pPr>
            <w:r w:rsidRPr="00476D7B">
              <w:rPr>
                <w:rFonts w:ascii="Times" w:eastAsia="Batang" w:hAnsi="Times" w:cs="Times"/>
                <w:bCs/>
                <w:sz w:val="20"/>
                <w:lang w:eastAsia="x-none"/>
              </w:rPr>
              <w:t>Within an antenna group, antenna elements are uniformly spaced. Across different antenna groups, companies to provide details.</w:t>
            </w:r>
          </w:p>
          <w:p w14:paraId="5D26D9B7" w14:textId="77777777" w:rsidR="00661052" w:rsidRPr="00476D7B" w:rsidRDefault="00661052" w:rsidP="00661052">
            <w:p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Additional information for definition of antenna layout </w:t>
            </w:r>
          </w:p>
          <w:p w14:paraId="367B2597" w14:textId="77777777" w:rsidR="00661052" w:rsidRPr="00476D7B" w:rsidRDefault="00661052" w:rsidP="0061456D">
            <w:pPr>
              <w:numPr>
                <w:ilvl w:val="0"/>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2D5DCFBF" w14:textId="77777777" w:rsidR="00661052" w:rsidRPr="00476D7B" w:rsidRDefault="00661052" w:rsidP="0061456D">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Further down-selection can be done in the next meeting, if needed </w:t>
            </w:r>
          </w:p>
          <w:p w14:paraId="02F7AD94" w14:textId="77777777" w:rsidR="00661052" w:rsidRPr="00476D7B" w:rsidRDefault="00661052" w:rsidP="0061456D">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The shown exemplary placing of antenna groups can be used for evaluation purpose, but the codebook design is not restricted to shown cases. </w:t>
            </w:r>
          </w:p>
          <w:p w14:paraId="72CABC69" w14:textId="77777777" w:rsidR="00661052" w:rsidRPr="00476D7B" w:rsidRDefault="00661052" w:rsidP="0061456D">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Other antenna layouts for other use cases are not precluded.</w:t>
            </w:r>
          </w:p>
          <w:p w14:paraId="66AB0A72" w14:textId="77777777" w:rsidR="00661052" w:rsidRPr="00476D7B" w:rsidRDefault="00661052" w:rsidP="0061456D">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To start companies may report their results according to their preferred layout.</w:t>
            </w:r>
          </w:p>
          <w:p w14:paraId="4ABCA363" w14:textId="77777777" w:rsidR="00661052" w:rsidRPr="00476D7B" w:rsidRDefault="00661052" w:rsidP="00661052">
            <w:pPr>
              <w:jc w:val="both"/>
              <w:rPr>
                <w:rFonts w:ascii="Times" w:eastAsia="Times New Roman" w:hAnsi="Times" w:cs="Times"/>
                <w:bCs/>
                <w:sz w:val="20"/>
                <w:lang w:eastAsia="x-none"/>
              </w:rPr>
            </w:pPr>
          </w:p>
          <w:p w14:paraId="41D4DCFD" w14:textId="77777777" w:rsidR="00661052" w:rsidRPr="00476D7B" w:rsidRDefault="00661052" w:rsidP="00661052">
            <w:pPr>
              <w:rPr>
                <w:rFonts w:ascii="Times" w:eastAsia="Batang" w:hAnsi="Times"/>
                <w:sz w:val="20"/>
              </w:rPr>
            </w:pPr>
          </w:p>
          <w:tbl>
            <w:tblPr>
              <w:tblW w:w="0" w:type="auto"/>
              <w:tblInd w:w="260" w:type="dxa"/>
              <w:tblCellMar>
                <w:left w:w="0" w:type="dxa"/>
                <w:right w:w="0" w:type="dxa"/>
              </w:tblCellMar>
              <w:tblLook w:val="04A0" w:firstRow="1" w:lastRow="0" w:firstColumn="1" w:lastColumn="0" w:noHBand="0" w:noVBand="1"/>
            </w:tblPr>
            <w:tblGrid>
              <w:gridCol w:w="582"/>
              <w:gridCol w:w="589"/>
              <w:gridCol w:w="1063"/>
              <w:gridCol w:w="3690"/>
              <w:gridCol w:w="3209"/>
            </w:tblGrid>
            <w:tr w:rsidR="00661052" w:rsidRPr="00476D7B" w14:paraId="2C97C698" w14:textId="77777777" w:rsidTr="00636350">
              <w:tc>
                <w:tcPr>
                  <w:tcW w:w="630" w:type="dxa"/>
                  <w:tcBorders>
                    <w:top w:val="single" w:sz="8" w:space="0" w:color="auto"/>
                    <w:left w:val="single" w:sz="8" w:space="0" w:color="auto"/>
                    <w:bottom w:val="single" w:sz="8" w:space="0" w:color="auto"/>
                    <w:right w:val="single" w:sz="8" w:space="0" w:color="auto"/>
                  </w:tcBorders>
                  <w:hideMark/>
                </w:tcPr>
                <w:p w14:paraId="1E2EAF74"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DAAF2"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3A310"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3698B"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Antenna Layout</w:t>
                  </w:r>
                </w:p>
              </w:tc>
              <w:tc>
                <w:tcPr>
                  <w:tcW w:w="3770" w:type="dxa"/>
                  <w:tcBorders>
                    <w:top w:val="single" w:sz="8" w:space="0" w:color="auto"/>
                    <w:left w:val="nil"/>
                    <w:bottom w:val="single" w:sz="8" w:space="0" w:color="auto"/>
                    <w:right w:val="single" w:sz="8" w:space="0" w:color="auto"/>
                  </w:tcBorders>
                  <w:hideMark/>
                </w:tcPr>
                <w:p w14:paraId="4AA4BA9C"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Antenna Pattern/Antenna Element Gain</w:t>
                  </w:r>
                </w:p>
              </w:tc>
            </w:tr>
            <w:tr w:rsidR="00661052" w:rsidRPr="00476D7B" w14:paraId="5BB7DF15" w14:textId="77777777" w:rsidTr="00636350">
              <w:trPr>
                <w:trHeight w:val="163"/>
              </w:trPr>
              <w:tc>
                <w:tcPr>
                  <w:tcW w:w="630" w:type="dxa"/>
                  <w:tcBorders>
                    <w:top w:val="nil"/>
                    <w:left w:val="single" w:sz="8" w:space="0" w:color="auto"/>
                    <w:bottom w:val="single" w:sz="8" w:space="0" w:color="auto"/>
                    <w:right w:val="single" w:sz="8" w:space="0" w:color="auto"/>
                  </w:tcBorders>
                  <w:vAlign w:val="center"/>
                  <w:hideMark/>
                </w:tcPr>
                <w:p w14:paraId="55AA797A" w14:textId="77777777" w:rsidR="00661052" w:rsidRPr="00476D7B" w:rsidRDefault="00661052" w:rsidP="00661052">
                  <w:pPr>
                    <w:jc w:val="center"/>
                    <w:rPr>
                      <w:rFonts w:ascii="Times" w:eastAsia="Batang" w:hAnsi="Times"/>
                      <w:sz w:val="20"/>
                    </w:rPr>
                  </w:pPr>
                  <w:r w:rsidRPr="00476D7B">
                    <w:rPr>
                      <w:rFonts w:ascii="Times" w:eastAsia="Batang" w:hAnsi="Times"/>
                      <w:sz w:val="20"/>
                    </w:rPr>
                    <w:lastRenderedPageBreak/>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3295F" w14:textId="77777777" w:rsidR="00661052" w:rsidRPr="00476D7B" w:rsidRDefault="00661052" w:rsidP="00661052">
                  <w:pPr>
                    <w:jc w:val="center"/>
                    <w:rPr>
                      <w:rFonts w:ascii="Times" w:eastAsia="Batang" w:hAnsi="Times"/>
                      <w:sz w:val="20"/>
                    </w:rPr>
                  </w:pPr>
                  <w:r w:rsidRPr="00476D7B">
                    <w:rPr>
                      <w:rFonts w:ascii="Times" w:eastAsia="Batang" w:hAnsi="Times"/>
                      <w:sz w:val="20"/>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6D223" w14:textId="77777777" w:rsidR="00661052" w:rsidRPr="00476D7B" w:rsidRDefault="00661052" w:rsidP="00661052">
                  <w:pPr>
                    <w:jc w:val="center"/>
                    <w:rPr>
                      <w:rFonts w:ascii="Times" w:eastAsia="Batang" w:hAnsi="Times"/>
                      <w:sz w:val="20"/>
                    </w:rPr>
                  </w:pPr>
                  <w:r w:rsidRPr="00476D7B">
                    <w:rPr>
                      <w:rFonts w:ascii="Times" w:eastAsia="Batang" w:hAnsi="Times"/>
                      <w:sz w:val="20"/>
                    </w:rPr>
                    <w:t xml:space="preserve">(2, 2, 2), </w:t>
                  </w:r>
                </w:p>
                <w:p w14:paraId="29C88480" w14:textId="77777777" w:rsidR="00661052" w:rsidRPr="00476D7B" w:rsidRDefault="00661052" w:rsidP="00661052">
                  <w:pPr>
                    <w:jc w:val="center"/>
                    <w:rPr>
                      <w:rFonts w:ascii="Times" w:eastAsia="Batang" w:hAnsi="Times"/>
                      <w:sz w:val="20"/>
                    </w:rPr>
                  </w:pPr>
                  <w:r w:rsidRPr="00476D7B">
                    <w:rPr>
                      <w:rFonts w:ascii="Times" w:eastAsia="Batang" w:hAnsi="Times"/>
                      <w:sz w:val="20"/>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FD8AD" w14:textId="77777777" w:rsidR="00661052" w:rsidRPr="00476D7B" w:rsidRDefault="00661052" w:rsidP="00661052">
                  <w:pPr>
                    <w:jc w:val="center"/>
                    <w:rPr>
                      <w:rFonts w:ascii="Times" w:eastAsia="Batang" w:hAnsi="Times"/>
                      <w:sz w:val="20"/>
                    </w:rPr>
                  </w:pPr>
                  <w:r w:rsidRPr="00476D7B">
                    <w:rPr>
                      <w:rFonts w:ascii="Times" w:eastAsia="Batang" w:hAnsi="Times"/>
                      <w:b/>
                      <w:noProof/>
                      <w:sz w:val="20"/>
                    </w:rPr>
                    <w:fldChar w:fldCharType="begin"/>
                  </w:r>
                  <w:r w:rsidRPr="00476D7B">
                    <w:rPr>
                      <w:rFonts w:ascii="Times" w:eastAsia="Batang" w:hAnsi="Times"/>
                      <w:b/>
                      <w:noProof/>
                      <w:sz w:val="20"/>
                    </w:rPr>
                    <w:instrText xml:space="preserve"> INCLUDEPICTURE  "cid:image001.png@01D86B95.47F0C450" \* MERGEFORMATINET </w:instrText>
                  </w:r>
                  <w:r w:rsidRPr="00476D7B">
                    <w:rPr>
                      <w:rFonts w:ascii="Times" w:eastAsia="Batang" w:hAnsi="Times"/>
                      <w:b/>
                      <w:noProof/>
                      <w:sz w:val="20"/>
                    </w:rPr>
                    <w:fldChar w:fldCharType="separate"/>
                  </w:r>
                  <w:r w:rsidR="0081767D" w:rsidRPr="00476D7B">
                    <w:rPr>
                      <w:rFonts w:ascii="Times" w:eastAsia="Batang" w:hAnsi="Times"/>
                      <w:b/>
                      <w:noProof/>
                      <w:sz w:val="20"/>
                    </w:rPr>
                    <w:fldChar w:fldCharType="begin"/>
                  </w:r>
                  <w:r w:rsidR="0081767D" w:rsidRPr="00476D7B">
                    <w:rPr>
                      <w:rFonts w:ascii="Times" w:eastAsia="Batang" w:hAnsi="Times"/>
                      <w:b/>
                      <w:noProof/>
                      <w:sz w:val="20"/>
                    </w:rPr>
                    <w:instrText xml:space="preserve"> INCLUDEPICTURE  "cid:image001.png@01D86B95.47F0C450" \* MERGEFORMATINET </w:instrText>
                  </w:r>
                  <w:r w:rsidR="0081767D" w:rsidRPr="00476D7B">
                    <w:rPr>
                      <w:rFonts w:ascii="Times" w:eastAsia="Batang" w:hAnsi="Times"/>
                      <w:b/>
                      <w:noProof/>
                      <w:sz w:val="20"/>
                    </w:rPr>
                    <w:fldChar w:fldCharType="separate"/>
                  </w:r>
                  <w:r w:rsidR="00D43F4A" w:rsidRPr="00476D7B">
                    <w:rPr>
                      <w:rFonts w:ascii="Times" w:eastAsia="Batang" w:hAnsi="Times"/>
                      <w:b/>
                      <w:noProof/>
                      <w:sz w:val="20"/>
                    </w:rPr>
                    <w:fldChar w:fldCharType="begin"/>
                  </w:r>
                  <w:r w:rsidR="00D43F4A" w:rsidRPr="00476D7B">
                    <w:rPr>
                      <w:rFonts w:ascii="Times" w:eastAsia="Batang" w:hAnsi="Times"/>
                      <w:b/>
                      <w:noProof/>
                      <w:sz w:val="20"/>
                    </w:rPr>
                    <w:instrText xml:space="preserve"> INCLUDEPICTURE  "cid:image001.png@01D86B95.47F0C450" \* MERGEFORMATINET </w:instrText>
                  </w:r>
                  <w:r w:rsidR="00D43F4A" w:rsidRPr="00476D7B">
                    <w:rPr>
                      <w:rFonts w:ascii="Times" w:eastAsia="Batang" w:hAnsi="Times"/>
                      <w:b/>
                      <w:noProof/>
                      <w:sz w:val="20"/>
                    </w:rPr>
                    <w:fldChar w:fldCharType="separate"/>
                  </w:r>
                  <w:r w:rsidR="003361AC">
                    <w:rPr>
                      <w:rFonts w:ascii="Times" w:eastAsia="Batang" w:hAnsi="Times"/>
                      <w:b/>
                      <w:noProof/>
                      <w:sz w:val="20"/>
                    </w:rPr>
                    <w:fldChar w:fldCharType="begin"/>
                  </w:r>
                  <w:r w:rsidR="003361AC">
                    <w:rPr>
                      <w:rFonts w:ascii="Times" w:eastAsia="Batang" w:hAnsi="Times"/>
                      <w:b/>
                      <w:noProof/>
                      <w:sz w:val="20"/>
                    </w:rPr>
                    <w:instrText xml:space="preserve"> INCLUDEPICTURE  "cid:image001.png@01D86B95.47F0C450" \* MERGEFORMATINET </w:instrText>
                  </w:r>
                  <w:r w:rsidR="003361AC">
                    <w:rPr>
                      <w:rFonts w:ascii="Times" w:eastAsia="Batang" w:hAnsi="Times"/>
                      <w:b/>
                      <w:noProof/>
                      <w:sz w:val="20"/>
                    </w:rPr>
                    <w:fldChar w:fldCharType="separate"/>
                  </w:r>
                  <w:r w:rsidR="006C530A">
                    <w:rPr>
                      <w:rFonts w:ascii="Times" w:eastAsia="Batang" w:hAnsi="Times"/>
                      <w:b/>
                      <w:noProof/>
                      <w:sz w:val="20"/>
                    </w:rPr>
                    <w:fldChar w:fldCharType="begin"/>
                  </w:r>
                  <w:r w:rsidR="006C530A">
                    <w:rPr>
                      <w:rFonts w:ascii="Times" w:eastAsia="Batang" w:hAnsi="Times"/>
                      <w:b/>
                      <w:noProof/>
                      <w:sz w:val="20"/>
                    </w:rPr>
                    <w:instrText xml:space="preserve"> INCLUDEPICTURE  "cid:image001.png@01D86B95.47F0C450" \* MERGEFORMATINET </w:instrText>
                  </w:r>
                  <w:r w:rsidR="006C530A">
                    <w:rPr>
                      <w:rFonts w:ascii="Times" w:eastAsia="Batang" w:hAnsi="Times"/>
                      <w:b/>
                      <w:noProof/>
                      <w:sz w:val="20"/>
                    </w:rPr>
                    <w:fldChar w:fldCharType="separate"/>
                  </w:r>
                  <w:r w:rsidR="00ED2366">
                    <w:rPr>
                      <w:rFonts w:ascii="Times" w:eastAsia="Batang" w:hAnsi="Times"/>
                      <w:b/>
                      <w:noProof/>
                      <w:sz w:val="20"/>
                    </w:rPr>
                    <w:fldChar w:fldCharType="begin"/>
                  </w:r>
                  <w:r w:rsidR="00ED2366">
                    <w:rPr>
                      <w:rFonts w:ascii="Times" w:eastAsia="Batang" w:hAnsi="Times"/>
                      <w:b/>
                      <w:noProof/>
                      <w:sz w:val="20"/>
                    </w:rPr>
                    <w:instrText xml:space="preserve"> </w:instrText>
                  </w:r>
                  <w:r w:rsidR="00ED2366">
                    <w:rPr>
                      <w:rFonts w:ascii="Times" w:eastAsia="Batang" w:hAnsi="Times"/>
                      <w:b/>
                      <w:noProof/>
                      <w:sz w:val="20"/>
                    </w:rPr>
                    <w:instrText>INCLUDEPICTURE  "cid:image001.png@01D86B95.47F0C450" \* MERGEFORMATINET</w:instrText>
                  </w:r>
                  <w:r w:rsidR="00ED2366">
                    <w:rPr>
                      <w:rFonts w:ascii="Times" w:eastAsia="Batang" w:hAnsi="Times"/>
                      <w:b/>
                      <w:noProof/>
                      <w:sz w:val="20"/>
                    </w:rPr>
                    <w:instrText xml:space="preserve"> </w:instrText>
                  </w:r>
                  <w:r w:rsidR="00ED2366">
                    <w:rPr>
                      <w:rFonts w:ascii="Times" w:eastAsia="Batang" w:hAnsi="Times"/>
                      <w:b/>
                      <w:noProof/>
                      <w:sz w:val="20"/>
                    </w:rPr>
                    <w:fldChar w:fldCharType="separate"/>
                  </w:r>
                  <w:r w:rsidR="007C2FC0">
                    <w:rPr>
                      <w:rFonts w:ascii="Times" w:eastAsia="Batang" w:hAnsi="Times"/>
                      <w:b/>
                      <w:noProof/>
                      <w:sz w:val="20"/>
                    </w:rPr>
                    <w:pict w14:anchorId="29C0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05pt;height:62.1pt;visibility:visible">
                        <v:imagedata r:id="rId8" r:href="rId9"/>
                      </v:shape>
                    </w:pict>
                  </w:r>
                  <w:r w:rsidR="00ED2366">
                    <w:rPr>
                      <w:rFonts w:ascii="Times" w:eastAsia="Batang" w:hAnsi="Times"/>
                      <w:b/>
                      <w:noProof/>
                      <w:sz w:val="20"/>
                    </w:rPr>
                    <w:fldChar w:fldCharType="end"/>
                  </w:r>
                  <w:r w:rsidR="006C530A">
                    <w:rPr>
                      <w:rFonts w:ascii="Times" w:eastAsia="Batang" w:hAnsi="Times"/>
                      <w:b/>
                      <w:noProof/>
                      <w:sz w:val="20"/>
                    </w:rPr>
                    <w:fldChar w:fldCharType="end"/>
                  </w:r>
                  <w:r w:rsidR="003361AC">
                    <w:rPr>
                      <w:rFonts w:ascii="Times" w:eastAsia="Batang" w:hAnsi="Times"/>
                      <w:b/>
                      <w:noProof/>
                      <w:sz w:val="20"/>
                    </w:rPr>
                    <w:fldChar w:fldCharType="end"/>
                  </w:r>
                  <w:r w:rsidR="00D43F4A" w:rsidRPr="00476D7B">
                    <w:rPr>
                      <w:rFonts w:ascii="Times" w:eastAsia="Batang" w:hAnsi="Times"/>
                      <w:b/>
                      <w:noProof/>
                      <w:sz w:val="20"/>
                    </w:rPr>
                    <w:fldChar w:fldCharType="end"/>
                  </w:r>
                  <w:r w:rsidR="0081767D" w:rsidRPr="00476D7B">
                    <w:rPr>
                      <w:rFonts w:ascii="Times" w:eastAsia="Batang" w:hAnsi="Times"/>
                      <w:b/>
                      <w:noProof/>
                      <w:sz w:val="20"/>
                    </w:rPr>
                    <w:fldChar w:fldCharType="end"/>
                  </w:r>
                  <w:r w:rsidRPr="00476D7B">
                    <w:rPr>
                      <w:rFonts w:ascii="Times" w:eastAsia="Batang" w:hAnsi="Times"/>
                      <w:b/>
                      <w:noProof/>
                      <w:sz w:val="20"/>
                    </w:rPr>
                    <w:fldChar w:fldCharType="end"/>
                  </w:r>
                </w:p>
              </w:tc>
              <w:tc>
                <w:tcPr>
                  <w:tcW w:w="3770" w:type="dxa"/>
                  <w:tcBorders>
                    <w:top w:val="nil"/>
                    <w:left w:val="nil"/>
                    <w:bottom w:val="single" w:sz="8" w:space="0" w:color="auto"/>
                    <w:right w:val="single" w:sz="8" w:space="0" w:color="auto"/>
                  </w:tcBorders>
                  <w:hideMark/>
                </w:tcPr>
                <w:p w14:paraId="057824D7"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Isotropic (Indoor/Outdoor FWA &amp; Industrial)</w:t>
                  </w:r>
                </w:p>
                <w:p w14:paraId="6D2A0439"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 xml:space="preserve"> </w:t>
                  </w:r>
                </w:p>
                <w:p w14:paraId="7FF100C7" w14:textId="77777777" w:rsidR="00661052" w:rsidRPr="00476D7B" w:rsidRDefault="00661052" w:rsidP="00661052">
                  <w:pPr>
                    <w:rPr>
                      <w:rFonts w:ascii="Times" w:eastAsia="Batang" w:hAnsi="Times"/>
                      <w:sz w:val="20"/>
                    </w:rPr>
                  </w:pPr>
                  <w:r w:rsidRPr="00476D7B">
                    <w:rPr>
                      <w:rFonts w:ascii="Times" w:eastAsia="Batang" w:hAnsi="Times"/>
                      <w:sz w:val="20"/>
                      <w:lang w:eastAsia="zh-CN"/>
                    </w:rPr>
                    <w:t>8 dBi, 65° HPBW(Outdoor FWA)</w:t>
                  </w:r>
                </w:p>
              </w:tc>
            </w:tr>
            <w:tr w:rsidR="00661052" w:rsidRPr="00476D7B" w14:paraId="140FA0A0" w14:textId="77777777" w:rsidTr="00636350">
              <w:tc>
                <w:tcPr>
                  <w:tcW w:w="630" w:type="dxa"/>
                  <w:tcBorders>
                    <w:top w:val="nil"/>
                    <w:left w:val="single" w:sz="8" w:space="0" w:color="auto"/>
                    <w:bottom w:val="single" w:sz="8" w:space="0" w:color="auto"/>
                    <w:right w:val="single" w:sz="8" w:space="0" w:color="auto"/>
                  </w:tcBorders>
                  <w:vAlign w:val="center"/>
                  <w:hideMark/>
                </w:tcPr>
                <w:p w14:paraId="37F60E28" w14:textId="77777777" w:rsidR="00661052" w:rsidRPr="00476D7B" w:rsidRDefault="00661052" w:rsidP="00661052">
                  <w:pPr>
                    <w:jc w:val="center"/>
                    <w:rPr>
                      <w:rFonts w:ascii="Times" w:eastAsia="Batang" w:hAnsi="Times"/>
                      <w:sz w:val="20"/>
                    </w:rPr>
                  </w:pPr>
                  <w:r w:rsidRPr="00476D7B">
                    <w:rPr>
                      <w:rFonts w:ascii="Times" w:eastAsia="Batang" w:hAnsi="Times"/>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9F316" w14:textId="77777777" w:rsidR="00661052" w:rsidRPr="00476D7B" w:rsidRDefault="00661052" w:rsidP="00661052">
                  <w:pPr>
                    <w:jc w:val="center"/>
                    <w:rPr>
                      <w:rFonts w:ascii="Times" w:eastAsia="Batang" w:hAnsi="Times"/>
                      <w:sz w:val="20"/>
                    </w:rPr>
                  </w:pPr>
                  <w:r w:rsidRPr="00476D7B">
                    <w:rPr>
                      <w:rFonts w:ascii="Times" w:eastAsia="Batang" w:hAnsi="Times"/>
                      <w:sz w:val="20"/>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F9C09" w14:textId="77777777" w:rsidR="00661052" w:rsidRPr="00476D7B" w:rsidRDefault="00661052" w:rsidP="00661052">
                  <w:pPr>
                    <w:jc w:val="center"/>
                    <w:rPr>
                      <w:rFonts w:ascii="Times" w:eastAsia="Batang" w:hAnsi="Times"/>
                      <w:sz w:val="20"/>
                    </w:rPr>
                  </w:pPr>
                  <w:r w:rsidRPr="00476D7B">
                    <w:rPr>
                      <w:rFonts w:ascii="Times" w:eastAsia="Batang" w:hAnsi="Times"/>
                      <w:sz w:val="20"/>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1E7A6" w14:textId="77777777" w:rsidR="00661052" w:rsidRPr="00476D7B" w:rsidRDefault="00661052" w:rsidP="00661052">
                  <w:pPr>
                    <w:jc w:val="center"/>
                    <w:rPr>
                      <w:rFonts w:ascii="Times" w:eastAsia="Batang" w:hAnsi="Times"/>
                      <w:sz w:val="20"/>
                    </w:rPr>
                  </w:pPr>
                  <w:r w:rsidRPr="00476D7B">
                    <w:rPr>
                      <w:rFonts w:ascii="Times" w:eastAsia="Batang" w:hAnsi="Times"/>
                      <w:noProof/>
                      <w:sz w:val="20"/>
                    </w:rPr>
                    <w:fldChar w:fldCharType="begin"/>
                  </w:r>
                  <w:r w:rsidRPr="00476D7B">
                    <w:rPr>
                      <w:rFonts w:ascii="Times" w:eastAsia="Batang" w:hAnsi="Times"/>
                      <w:noProof/>
                      <w:sz w:val="20"/>
                    </w:rPr>
                    <w:instrText xml:space="preserve"> INCLUDEPICTURE  "cid:image002.png@01D86B95.47F0C450" \* MERGEFORMATINET </w:instrText>
                  </w:r>
                  <w:r w:rsidRPr="00476D7B">
                    <w:rPr>
                      <w:rFonts w:ascii="Times" w:eastAsia="Batang" w:hAnsi="Times"/>
                      <w:noProof/>
                      <w:sz w:val="20"/>
                    </w:rPr>
                    <w:fldChar w:fldCharType="separate"/>
                  </w:r>
                  <w:r w:rsidR="0081767D" w:rsidRPr="00476D7B">
                    <w:rPr>
                      <w:rFonts w:ascii="Times" w:eastAsia="Batang" w:hAnsi="Times"/>
                      <w:noProof/>
                      <w:sz w:val="20"/>
                    </w:rPr>
                    <w:fldChar w:fldCharType="begin"/>
                  </w:r>
                  <w:r w:rsidR="0081767D" w:rsidRPr="00476D7B">
                    <w:rPr>
                      <w:rFonts w:ascii="Times" w:eastAsia="Batang" w:hAnsi="Times"/>
                      <w:noProof/>
                      <w:sz w:val="20"/>
                    </w:rPr>
                    <w:instrText xml:space="preserve"> INCLUDEPICTURE  "cid:image002.png@01D86B95.47F0C450" \* MERGEFORMATINET </w:instrText>
                  </w:r>
                  <w:r w:rsidR="0081767D" w:rsidRPr="00476D7B">
                    <w:rPr>
                      <w:rFonts w:ascii="Times" w:eastAsia="Batang" w:hAnsi="Times"/>
                      <w:noProof/>
                      <w:sz w:val="20"/>
                    </w:rPr>
                    <w:fldChar w:fldCharType="separate"/>
                  </w:r>
                  <w:r w:rsidR="00D43F4A" w:rsidRPr="00476D7B">
                    <w:rPr>
                      <w:rFonts w:ascii="Times" w:eastAsia="Batang" w:hAnsi="Times"/>
                      <w:noProof/>
                      <w:sz w:val="20"/>
                    </w:rPr>
                    <w:fldChar w:fldCharType="begin"/>
                  </w:r>
                  <w:r w:rsidR="00D43F4A" w:rsidRPr="00476D7B">
                    <w:rPr>
                      <w:rFonts w:ascii="Times" w:eastAsia="Batang" w:hAnsi="Times"/>
                      <w:noProof/>
                      <w:sz w:val="20"/>
                    </w:rPr>
                    <w:instrText xml:space="preserve"> INCLUDEPICTURE  "cid:image002.png@01D86B95.47F0C450" \* MERGEFORMATINET </w:instrText>
                  </w:r>
                  <w:r w:rsidR="00D43F4A" w:rsidRPr="00476D7B">
                    <w:rPr>
                      <w:rFonts w:ascii="Times" w:eastAsia="Batang" w:hAnsi="Times"/>
                      <w:noProof/>
                      <w:sz w:val="20"/>
                    </w:rPr>
                    <w:fldChar w:fldCharType="separate"/>
                  </w:r>
                  <w:r w:rsidR="003361AC">
                    <w:rPr>
                      <w:rFonts w:ascii="Times" w:eastAsia="Batang" w:hAnsi="Times"/>
                      <w:noProof/>
                      <w:sz w:val="20"/>
                    </w:rPr>
                    <w:fldChar w:fldCharType="begin"/>
                  </w:r>
                  <w:r w:rsidR="003361AC">
                    <w:rPr>
                      <w:rFonts w:ascii="Times" w:eastAsia="Batang" w:hAnsi="Times"/>
                      <w:noProof/>
                      <w:sz w:val="20"/>
                    </w:rPr>
                    <w:instrText xml:space="preserve"> INCLUDEPICTURE  "cid:image002.png@01D86B95.47F0C450" \* MERGEFORMATINET </w:instrText>
                  </w:r>
                  <w:r w:rsidR="003361AC">
                    <w:rPr>
                      <w:rFonts w:ascii="Times" w:eastAsia="Batang" w:hAnsi="Times"/>
                      <w:noProof/>
                      <w:sz w:val="20"/>
                    </w:rPr>
                    <w:fldChar w:fldCharType="separate"/>
                  </w:r>
                  <w:r w:rsidR="006C530A">
                    <w:rPr>
                      <w:rFonts w:ascii="Times" w:eastAsia="Batang" w:hAnsi="Times"/>
                      <w:noProof/>
                      <w:sz w:val="20"/>
                    </w:rPr>
                    <w:fldChar w:fldCharType="begin"/>
                  </w:r>
                  <w:r w:rsidR="006C530A">
                    <w:rPr>
                      <w:rFonts w:ascii="Times" w:eastAsia="Batang" w:hAnsi="Times"/>
                      <w:noProof/>
                      <w:sz w:val="20"/>
                    </w:rPr>
                    <w:instrText xml:space="preserve"> INCLUDEPICTURE  "cid:image002.png@01D86B95.47F0C450" \* MERGEFORMATINET </w:instrText>
                  </w:r>
                  <w:r w:rsidR="006C530A">
                    <w:rPr>
                      <w:rFonts w:ascii="Times" w:eastAsia="Batang" w:hAnsi="Times"/>
                      <w:noProof/>
                      <w:sz w:val="20"/>
                    </w:rPr>
                    <w:fldChar w:fldCharType="separate"/>
                  </w:r>
                  <w:r w:rsidR="00ED2366">
                    <w:rPr>
                      <w:rFonts w:ascii="Times" w:eastAsia="Batang" w:hAnsi="Times"/>
                      <w:noProof/>
                      <w:sz w:val="20"/>
                    </w:rPr>
                    <w:fldChar w:fldCharType="begin"/>
                  </w:r>
                  <w:r w:rsidR="00ED2366">
                    <w:rPr>
                      <w:rFonts w:ascii="Times" w:eastAsia="Batang" w:hAnsi="Times"/>
                      <w:noProof/>
                      <w:sz w:val="20"/>
                    </w:rPr>
                    <w:instrText xml:space="preserve"> </w:instrText>
                  </w:r>
                  <w:r w:rsidR="00ED2366">
                    <w:rPr>
                      <w:rFonts w:ascii="Times" w:eastAsia="Batang" w:hAnsi="Times"/>
                      <w:noProof/>
                      <w:sz w:val="20"/>
                    </w:rPr>
                    <w:instrText>INCLUDEPICTURE  "cid:image002.png@01</w:instrText>
                  </w:r>
                  <w:r w:rsidR="00ED2366">
                    <w:rPr>
                      <w:rFonts w:ascii="Times" w:eastAsia="Batang" w:hAnsi="Times"/>
                      <w:noProof/>
                      <w:sz w:val="20"/>
                    </w:rPr>
                    <w:instrText>D86B95.47F0C450" \* MERGEFORMATINET</w:instrText>
                  </w:r>
                  <w:r w:rsidR="00ED2366">
                    <w:rPr>
                      <w:rFonts w:ascii="Times" w:eastAsia="Batang" w:hAnsi="Times"/>
                      <w:noProof/>
                      <w:sz w:val="20"/>
                    </w:rPr>
                    <w:instrText xml:space="preserve"> </w:instrText>
                  </w:r>
                  <w:r w:rsidR="00ED2366">
                    <w:rPr>
                      <w:rFonts w:ascii="Times" w:eastAsia="Batang" w:hAnsi="Times"/>
                      <w:noProof/>
                      <w:sz w:val="20"/>
                    </w:rPr>
                    <w:fldChar w:fldCharType="separate"/>
                  </w:r>
                  <w:r w:rsidR="007C2FC0">
                    <w:rPr>
                      <w:rFonts w:ascii="Times" w:eastAsia="Batang" w:hAnsi="Times"/>
                      <w:noProof/>
                      <w:sz w:val="20"/>
                    </w:rPr>
                    <w:pict w14:anchorId="6B49ABCB">
                      <v:shape id="_x0000_i1026" type="#_x0000_t75" alt="Graphical user interface&#10;&#10;Description automatically generated" style="width:168.7pt;height:84.35pt;visibility:visible">
                        <v:imagedata r:id="rId10" r:href="rId11"/>
                      </v:shape>
                    </w:pict>
                  </w:r>
                  <w:r w:rsidR="00ED2366">
                    <w:rPr>
                      <w:rFonts w:ascii="Times" w:eastAsia="Batang" w:hAnsi="Times"/>
                      <w:noProof/>
                      <w:sz w:val="20"/>
                    </w:rPr>
                    <w:fldChar w:fldCharType="end"/>
                  </w:r>
                  <w:r w:rsidR="006C530A">
                    <w:rPr>
                      <w:rFonts w:ascii="Times" w:eastAsia="Batang" w:hAnsi="Times"/>
                      <w:noProof/>
                      <w:sz w:val="20"/>
                    </w:rPr>
                    <w:fldChar w:fldCharType="end"/>
                  </w:r>
                  <w:r w:rsidR="003361AC">
                    <w:rPr>
                      <w:rFonts w:ascii="Times" w:eastAsia="Batang" w:hAnsi="Times"/>
                      <w:noProof/>
                      <w:sz w:val="20"/>
                    </w:rPr>
                    <w:fldChar w:fldCharType="end"/>
                  </w:r>
                  <w:r w:rsidR="00D43F4A" w:rsidRPr="00476D7B">
                    <w:rPr>
                      <w:rFonts w:ascii="Times" w:eastAsia="Batang" w:hAnsi="Times"/>
                      <w:noProof/>
                      <w:sz w:val="20"/>
                    </w:rPr>
                    <w:fldChar w:fldCharType="end"/>
                  </w:r>
                  <w:r w:rsidR="0081767D" w:rsidRPr="00476D7B">
                    <w:rPr>
                      <w:rFonts w:ascii="Times" w:eastAsia="Batang" w:hAnsi="Times"/>
                      <w:noProof/>
                      <w:sz w:val="20"/>
                    </w:rPr>
                    <w:fldChar w:fldCharType="end"/>
                  </w:r>
                  <w:r w:rsidRPr="00476D7B">
                    <w:rPr>
                      <w:rFonts w:ascii="Times" w:eastAsia="Batang" w:hAnsi="Times"/>
                      <w:noProof/>
                      <w:sz w:val="20"/>
                    </w:rPr>
                    <w:fldChar w:fldCharType="end"/>
                  </w:r>
                </w:p>
              </w:tc>
              <w:tc>
                <w:tcPr>
                  <w:tcW w:w="3770" w:type="dxa"/>
                  <w:tcBorders>
                    <w:top w:val="nil"/>
                    <w:left w:val="nil"/>
                    <w:bottom w:val="single" w:sz="8" w:space="0" w:color="auto"/>
                    <w:right w:val="single" w:sz="8" w:space="0" w:color="auto"/>
                  </w:tcBorders>
                  <w:hideMark/>
                </w:tcPr>
                <w:p w14:paraId="2030B81A"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Isotropic (Indoor/Outdoor FWA &amp; Industrial)</w:t>
                  </w:r>
                </w:p>
                <w:p w14:paraId="08138D66"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 xml:space="preserve"> </w:t>
                  </w:r>
                </w:p>
                <w:p w14:paraId="71242E42" w14:textId="77777777" w:rsidR="00661052" w:rsidRPr="00476D7B" w:rsidRDefault="00661052" w:rsidP="00661052">
                  <w:pPr>
                    <w:rPr>
                      <w:rFonts w:ascii="Times" w:eastAsia="Batang" w:hAnsi="Times"/>
                      <w:sz w:val="20"/>
                    </w:rPr>
                  </w:pPr>
                  <w:r w:rsidRPr="00476D7B">
                    <w:rPr>
                      <w:rFonts w:ascii="Times" w:eastAsia="Batang" w:hAnsi="Times"/>
                      <w:sz w:val="20"/>
                      <w:lang w:eastAsia="zh-CN"/>
                    </w:rPr>
                    <w:t>8 dBi, 65° HPBW(Outdoor FWA)</w:t>
                  </w:r>
                  <w:r w:rsidRPr="00476D7B">
                    <w:rPr>
                      <w:rFonts w:ascii="Times" w:eastAsia="Batang" w:hAnsi="Times"/>
                      <w:sz w:val="20"/>
                    </w:rPr>
                    <w:t> </w:t>
                  </w:r>
                </w:p>
              </w:tc>
            </w:tr>
            <w:tr w:rsidR="00661052" w:rsidRPr="00476D7B" w14:paraId="5C346AE4" w14:textId="77777777" w:rsidTr="00636350">
              <w:tc>
                <w:tcPr>
                  <w:tcW w:w="630" w:type="dxa"/>
                  <w:tcBorders>
                    <w:top w:val="nil"/>
                    <w:left w:val="single" w:sz="8" w:space="0" w:color="auto"/>
                    <w:bottom w:val="single" w:sz="8" w:space="0" w:color="auto"/>
                    <w:right w:val="single" w:sz="8" w:space="0" w:color="auto"/>
                  </w:tcBorders>
                  <w:vAlign w:val="center"/>
                  <w:hideMark/>
                </w:tcPr>
                <w:p w14:paraId="3691DD56" w14:textId="77777777" w:rsidR="00661052" w:rsidRPr="00476D7B" w:rsidRDefault="00661052" w:rsidP="00661052">
                  <w:pPr>
                    <w:jc w:val="center"/>
                    <w:rPr>
                      <w:rFonts w:ascii="Times" w:eastAsia="Batang" w:hAnsi="Times"/>
                      <w:sz w:val="20"/>
                    </w:rPr>
                  </w:pPr>
                  <w:r w:rsidRPr="00476D7B">
                    <w:rPr>
                      <w:rFonts w:ascii="Times" w:eastAsia="Batang" w:hAnsi="Times"/>
                      <w:sz w:val="20"/>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50376" w14:textId="77777777" w:rsidR="00661052" w:rsidRPr="00476D7B" w:rsidRDefault="00661052" w:rsidP="00661052">
                  <w:pPr>
                    <w:jc w:val="center"/>
                    <w:rPr>
                      <w:rFonts w:ascii="Times" w:eastAsia="Batang" w:hAnsi="Times"/>
                      <w:sz w:val="20"/>
                    </w:rPr>
                  </w:pPr>
                  <w:r w:rsidRPr="00476D7B">
                    <w:rPr>
                      <w:rFonts w:ascii="Times" w:eastAsia="Batang" w:hAnsi="Times"/>
                      <w:sz w:val="20"/>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289D4" w14:textId="77777777" w:rsidR="00661052" w:rsidRPr="00476D7B" w:rsidRDefault="00661052" w:rsidP="00661052">
                  <w:pPr>
                    <w:jc w:val="center"/>
                    <w:rPr>
                      <w:rFonts w:ascii="Times" w:eastAsia="Batang" w:hAnsi="Times"/>
                      <w:sz w:val="20"/>
                    </w:rPr>
                  </w:pPr>
                  <w:r w:rsidRPr="00476D7B">
                    <w:rPr>
                      <w:rFonts w:ascii="Times" w:eastAsia="Batang" w:hAnsi="Times"/>
                      <w:sz w:val="20"/>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5A31" w14:textId="77777777" w:rsidR="00661052" w:rsidRPr="00476D7B" w:rsidRDefault="007C2FC0" w:rsidP="00661052">
                  <w:pPr>
                    <w:jc w:val="center"/>
                    <w:rPr>
                      <w:rFonts w:ascii="Times" w:eastAsia="Batang" w:hAnsi="Times"/>
                      <w:sz w:val="20"/>
                    </w:rPr>
                  </w:pPr>
                  <w:r>
                    <w:rPr>
                      <w:rFonts w:ascii="Times" w:eastAsia="Batang" w:hAnsi="Times"/>
                      <w:sz w:val="20"/>
                    </w:rPr>
                    <w:pict w14:anchorId="04506DBB">
                      <v:shape id="_x0000_i1027" type="#_x0000_t75" style="width:173.65pt;height:82.25pt">
                        <v:imagedata r:id="rId12" o:title=""/>
                      </v:shape>
                    </w:pict>
                  </w:r>
                </w:p>
              </w:tc>
              <w:tc>
                <w:tcPr>
                  <w:tcW w:w="3770" w:type="dxa"/>
                  <w:tcBorders>
                    <w:top w:val="nil"/>
                    <w:left w:val="nil"/>
                    <w:bottom w:val="single" w:sz="8" w:space="0" w:color="auto"/>
                    <w:right w:val="single" w:sz="8" w:space="0" w:color="auto"/>
                  </w:tcBorders>
                  <w:hideMark/>
                </w:tcPr>
                <w:p w14:paraId="3746CAEA"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Isotropic (Indoor/Outdoor FWA &amp; Industrial)</w:t>
                  </w:r>
                </w:p>
                <w:p w14:paraId="31E346EE"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 xml:space="preserve"> </w:t>
                  </w:r>
                </w:p>
                <w:p w14:paraId="7724DCB8" w14:textId="77777777" w:rsidR="00661052" w:rsidRPr="00476D7B" w:rsidRDefault="00661052" w:rsidP="00661052">
                  <w:pPr>
                    <w:rPr>
                      <w:rFonts w:ascii="Times" w:eastAsia="Batang" w:hAnsi="Times"/>
                      <w:sz w:val="20"/>
                    </w:rPr>
                  </w:pPr>
                  <w:r w:rsidRPr="00476D7B">
                    <w:rPr>
                      <w:rFonts w:ascii="Times" w:eastAsia="Batang" w:hAnsi="Times"/>
                      <w:sz w:val="20"/>
                      <w:lang w:eastAsia="zh-CN"/>
                    </w:rPr>
                    <w:t>4 dBi, 110° HPBW(Indoor FWA &amp; Industrial</w:t>
                  </w:r>
                </w:p>
              </w:tc>
            </w:tr>
          </w:tbl>
          <w:p w14:paraId="61F583F8" w14:textId="77777777" w:rsidR="00661052" w:rsidRPr="00476D7B" w:rsidRDefault="00661052" w:rsidP="00661052">
            <w:pPr>
              <w:ind w:left="1440" w:hanging="360"/>
              <w:jc w:val="both"/>
              <w:rPr>
                <w:rFonts w:ascii="Times" w:eastAsia="Calibri" w:hAnsi="Times"/>
                <w:b/>
                <w:bCs/>
                <w:sz w:val="20"/>
                <w:lang w:eastAsia="x-none"/>
              </w:rPr>
            </w:pPr>
            <w:r w:rsidRPr="00476D7B">
              <w:rPr>
                <w:rFonts w:ascii="Times" w:eastAsia="Batang" w:hAnsi="Times"/>
                <w:b/>
                <w:bCs/>
                <w:sz w:val="20"/>
                <w:lang w:eastAsia="x-none"/>
              </w:rPr>
              <w:t> </w:t>
            </w:r>
            <w:r w:rsidRPr="00476D7B">
              <w:rPr>
                <w:rFonts w:ascii="Times" w:eastAsia="Batang" w:hAnsi="Times" w:cs="Times"/>
                <w:b/>
                <w:bCs/>
                <w:sz w:val="20"/>
                <w:lang w:eastAsia="x-none"/>
              </w:rPr>
              <w:t> </w:t>
            </w:r>
          </w:p>
          <w:p w14:paraId="22D4A473" w14:textId="77777777" w:rsidR="00661052" w:rsidRPr="00476D7B" w:rsidRDefault="00661052" w:rsidP="00661052">
            <w:pPr>
              <w:ind w:left="990" w:hanging="360"/>
              <w:jc w:val="both"/>
              <w:rPr>
                <w:rFonts w:ascii="Times" w:eastAsia="Batang" w:hAnsi="Times"/>
                <w:sz w:val="20"/>
                <w:lang w:eastAsia="x-none"/>
              </w:rPr>
            </w:pPr>
            <w:r w:rsidRPr="00476D7B">
              <w:rPr>
                <w:rFonts w:ascii="Courier New" w:eastAsia="Batang" w:hAnsi="Courier New" w:cs="Courier New"/>
                <w:sz w:val="20"/>
                <w:lang w:eastAsia="x-none"/>
              </w:rPr>
              <w:t>o</w:t>
            </w:r>
            <w:r w:rsidRPr="00476D7B">
              <w:rPr>
                <w:rFonts w:eastAsia="Batang"/>
                <w:sz w:val="20"/>
                <w:lang w:eastAsia="x-none"/>
              </w:rPr>
              <w:t>   </w:t>
            </w:r>
            <w:r w:rsidRPr="00476D7B">
              <w:rPr>
                <w:rFonts w:ascii="Times" w:eastAsia="Batang" w:hAnsi="Times"/>
                <w:b/>
                <w:bCs/>
                <w:sz w:val="20"/>
                <w:lang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86"/>
              <w:gridCol w:w="2253"/>
              <w:gridCol w:w="2104"/>
              <w:gridCol w:w="2715"/>
            </w:tblGrid>
            <w:tr w:rsidR="00661052" w:rsidRPr="00476D7B" w14:paraId="26241963" w14:textId="77777777" w:rsidTr="00636350">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5A412" w14:textId="77777777" w:rsidR="00661052" w:rsidRPr="00476D7B" w:rsidRDefault="00661052" w:rsidP="00661052">
                  <w:pPr>
                    <w:rPr>
                      <w:rFonts w:ascii="Times" w:eastAsia="Batang" w:hAnsi="Times" w:cs="Times"/>
                      <w:sz w:val="20"/>
                    </w:rPr>
                  </w:pPr>
                  <w:r w:rsidRPr="00476D7B">
                    <w:rPr>
                      <w:rFonts w:ascii="Times" w:eastAsia="Batang" w:hAnsi="Times" w:cs="Times"/>
                      <w:sz w:val="20"/>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42DA5" w14:textId="77777777" w:rsidR="00661052" w:rsidRPr="00476D7B" w:rsidRDefault="00661052" w:rsidP="00661052">
                  <w:pPr>
                    <w:rPr>
                      <w:rFonts w:ascii="Times" w:eastAsia="Batang" w:hAnsi="Times" w:cs="Times"/>
                      <w:sz w:val="20"/>
                    </w:rPr>
                  </w:pPr>
                  <w:r w:rsidRPr="00476D7B">
                    <w:rPr>
                      <w:rFonts w:ascii="Times" w:eastAsia="Batang" w:hAnsi="Times" w:cs="Times"/>
                      <w:sz w:val="20"/>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7C405" w14:textId="77777777" w:rsidR="00661052" w:rsidRPr="00476D7B" w:rsidRDefault="00661052" w:rsidP="00661052">
                  <w:pPr>
                    <w:rPr>
                      <w:rFonts w:ascii="Times" w:eastAsia="Batang" w:hAnsi="Times" w:cs="Times"/>
                      <w:sz w:val="20"/>
                    </w:rPr>
                  </w:pPr>
                  <w:r w:rsidRPr="00476D7B">
                    <w:rPr>
                      <w:rFonts w:ascii="Times" w:eastAsia="Batang" w:hAnsi="Times" w:cs="Times"/>
                      <w:sz w:val="20"/>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7CCAF" w14:textId="77777777" w:rsidR="00661052" w:rsidRPr="00476D7B" w:rsidRDefault="00661052" w:rsidP="00661052">
                  <w:pPr>
                    <w:rPr>
                      <w:rFonts w:ascii="Times" w:eastAsia="Batang" w:hAnsi="Times" w:cs="Times"/>
                      <w:sz w:val="20"/>
                    </w:rPr>
                  </w:pPr>
                  <w:r w:rsidRPr="00476D7B">
                    <w:rPr>
                      <w:rFonts w:ascii="Times" w:eastAsia="Batang" w:hAnsi="Times" w:cs="Times"/>
                      <w:sz w:val="20"/>
                    </w:rPr>
                    <w:t>Industrial</w:t>
                  </w:r>
                </w:p>
              </w:tc>
            </w:tr>
            <w:tr w:rsidR="00661052" w:rsidRPr="00476D7B" w14:paraId="3E48DBA5" w14:textId="77777777" w:rsidTr="00636350">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EAD33" w14:textId="77777777" w:rsidR="00661052" w:rsidRPr="00476D7B" w:rsidRDefault="00661052" w:rsidP="00661052">
                  <w:pPr>
                    <w:rPr>
                      <w:rFonts w:ascii="Times" w:eastAsia="Batang" w:hAnsi="Times" w:cs="Times"/>
                      <w:sz w:val="20"/>
                    </w:rPr>
                  </w:pPr>
                  <w:r w:rsidRPr="00476D7B">
                    <w:rPr>
                      <w:rFonts w:ascii="Times" w:eastAsia="Batang" w:hAnsi="Times" w:cs="Times"/>
                      <w:sz w:val="20"/>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4C776D3F" w14:textId="77777777" w:rsidR="00661052" w:rsidRPr="00476D7B" w:rsidRDefault="00661052" w:rsidP="00661052">
                  <w:pPr>
                    <w:rPr>
                      <w:rFonts w:ascii="Times" w:eastAsia="Batang" w:hAnsi="Times" w:cs="Times"/>
                      <w:sz w:val="20"/>
                    </w:rPr>
                  </w:pPr>
                  <w:r w:rsidRPr="00476D7B">
                    <w:rPr>
                      <w:rFonts w:ascii="Times" w:eastAsia="Batang" w:hAnsi="Times" w:cs="Times"/>
                      <w:sz w:val="20"/>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CA6DD0F" w14:textId="77777777" w:rsidR="00661052" w:rsidRPr="00476D7B" w:rsidRDefault="00661052" w:rsidP="00661052">
                  <w:pPr>
                    <w:rPr>
                      <w:rFonts w:ascii="Times" w:eastAsia="Batang" w:hAnsi="Times" w:cs="Times"/>
                      <w:sz w:val="20"/>
                    </w:rPr>
                  </w:pPr>
                  <w:r w:rsidRPr="00476D7B">
                    <w:rPr>
                      <w:rFonts w:ascii="Times" w:eastAsia="Batang" w:hAnsi="Times" w:cs="Times"/>
                      <w:sz w:val="20"/>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487B53C1" w14:textId="77777777" w:rsidR="00661052" w:rsidRPr="00476D7B" w:rsidRDefault="00661052" w:rsidP="00661052">
                  <w:pPr>
                    <w:rPr>
                      <w:rFonts w:ascii="Times" w:eastAsia="Batang" w:hAnsi="Times" w:cs="Times"/>
                      <w:sz w:val="20"/>
                    </w:rPr>
                  </w:pPr>
                  <w:r w:rsidRPr="00476D7B">
                    <w:rPr>
                      <w:rFonts w:ascii="Times" w:eastAsia="Batang" w:hAnsi="Times" w:cs="Times"/>
                      <w:sz w:val="20"/>
                    </w:rPr>
                    <w:t>According to 38.901</w:t>
                  </w:r>
                </w:p>
              </w:tc>
            </w:tr>
          </w:tbl>
          <w:p w14:paraId="0C1F1C31" w14:textId="77777777" w:rsidR="00661052" w:rsidRPr="00476D7B" w:rsidRDefault="00661052" w:rsidP="00661052">
            <w:pPr>
              <w:rPr>
                <w:rFonts w:ascii="Times" w:eastAsia="Batang" w:hAnsi="Times" w:cs="Times"/>
                <w:iCs/>
                <w:sz w:val="20"/>
              </w:rPr>
            </w:pPr>
          </w:p>
          <w:p w14:paraId="13DDA979" w14:textId="436C448E" w:rsidR="001A74FD" w:rsidRPr="00476D7B" w:rsidRDefault="001A74FD" w:rsidP="001A74FD">
            <w:pPr>
              <w:contextualSpacing/>
              <w:rPr>
                <w:rFonts w:ascii="Times" w:hAnsi="Times" w:cs="Times"/>
                <w:b/>
                <w:bCs/>
                <w:iCs/>
                <w:sz w:val="20"/>
                <w:highlight w:val="green"/>
              </w:rPr>
            </w:pPr>
            <w:r w:rsidRPr="00476D7B">
              <w:rPr>
                <w:rFonts w:ascii="Times" w:hAnsi="Times" w:cs="Times"/>
                <w:b/>
                <w:bCs/>
                <w:iCs/>
                <w:sz w:val="20"/>
                <w:highlight w:val="green"/>
              </w:rPr>
              <w:t>Agreement</w:t>
            </w:r>
            <w:r w:rsidRPr="00476D7B">
              <w:rPr>
                <w:rFonts w:ascii="Times" w:hAnsi="Times" w:cs="Times"/>
                <w:b/>
                <w:bCs/>
                <w:iCs/>
                <w:sz w:val="20"/>
              </w:rPr>
              <w:t xml:space="preserve"> [</w:t>
            </w:r>
            <w:r w:rsidR="001F3502" w:rsidRPr="00476D7B">
              <w:rPr>
                <w:rFonts w:ascii="Times" w:hAnsi="Times" w:cs="Times"/>
                <w:b/>
                <w:bCs/>
                <w:iCs/>
                <w:sz w:val="20"/>
              </w:rPr>
              <w:t>2</w:t>
            </w:r>
            <w:r w:rsidRPr="00476D7B">
              <w:rPr>
                <w:rFonts w:ascii="Times" w:hAnsi="Times" w:cs="Times"/>
                <w:b/>
                <w:bCs/>
                <w:iCs/>
                <w:sz w:val="20"/>
              </w:rPr>
              <w:t>]</w:t>
            </w:r>
          </w:p>
          <w:p w14:paraId="39BB3B08" w14:textId="77777777" w:rsidR="001A74FD" w:rsidRPr="00476D7B" w:rsidRDefault="001A74FD" w:rsidP="001A74FD">
            <w:pPr>
              <w:contextualSpacing/>
              <w:rPr>
                <w:rFonts w:ascii="Times" w:hAnsi="Times" w:cs="Times"/>
                <w:sz w:val="20"/>
              </w:rPr>
            </w:pPr>
            <w:r w:rsidRPr="00476D7B">
              <w:rPr>
                <w:rFonts w:ascii="Times" w:hAnsi="Times" w:cs="Times"/>
                <w:sz w:val="20"/>
              </w:rPr>
              <w:t xml:space="preserve">For 8TX PUSCH, at least support </w:t>
            </w:r>
          </w:p>
          <w:p w14:paraId="5ED484F6" w14:textId="77777777" w:rsidR="001A74FD" w:rsidRPr="00476D7B" w:rsidRDefault="001A74FD" w:rsidP="001A74FD">
            <w:pPr>
              <w:pStyle w:val="ListParagraph"/>
              <w:numPr>
                <w:ilvl w:val="0"/>
                <w:numId w:val="66"/>
              </w:numPr>
              <w:spacing w:before="120"/>
              <w:ind w:leftChars="0"/>
              <w:contextualSpacing/>
              <w:jc w:val="both"/>
              <w:rPr>
                <w:rFonts w:ascii="Times" w:hAnsi="Times" w:cs="Times"/>
                <w:i/>
                <w:iCs/>
                <w:sz w:val="20"/>
              </w:rPr>
            </w:pPr>
            <w:r w:rsidRPr="00476D7B">
              <w:rPr>
                <w:rFonts w:ascii="Times" w:hAnsi="Times" w:cs="Times"/>
                <w:sz w:val="20"/>
              </w:rPr>
              <w:t>Ng=1, 2, 4</w:t>
            </w:r>
          </w:p>
          <w:p w14:paraId="19FDB027" w14:textId="77777777" w:rsidR="001A74FD" w:rsidRPr="00476D7B" w:rsidRDefault="001A74FD" w:rsidP="001A74FD">
            <w:pPr>
              <w:contextualSpacing/>
              <w:rPr>
                <w:rFonts w:ascii="Times" w:hAnsi="Times" w:cs="Times"/>
                <w:sz w:val="20"/>
              </w:rPr>
            </w:pPr>
            <w:r w:rsidRPr="00476D7B">
              <w:rPr>
                <w:rFonts w:ascii="Times" w:hAnsi="Times" w:cs="Times"/>
                <w:sz w:val="20"/>
              </w:rPr>
              <w:t>Note: The above does not restrict the Ng for the non-coherent case</w:t>
            </w:r>
          </w:p>
          <w:p w14:paraId="345B9964" w14:textId="77777777" w:rsidR="001A74FD" w:rsidRPr="00476D7B" w:rsidRDefault="001A74FD" w:rsidP="001A74FD">
            <w:pPr>
              <w:contextualSpacing/>
              <w:rPr>
                <w:rFonts w:ascii="Times" w:hAnsi="Times" w:cs="Times"/>
                <w:sz w:val="20"/>
              </w:rPr>
            </w:pPr>
          </w:p>
          <w:p w14:paraId="39186746" w14:textId="404B37E1" w:rsidR="001A74FD" w:rsidRPr="00476D7B" w:rsidRDefault="001A74FD" w:rsidP="001A74FD">
            <w:pPr>
              <w:contextualSpacing/>
              <w:rPr>
                <w:rFonts w:ascii="Times" w:hAnsi="Times" w:cs="Times"/>
                <w:b/>
                <w:bCs/>
                <w:iCs/>
                <w:sz w:val="20"/>
                <w:highlight w:val="green"/>
              </w:rPr>
            </w:pPr>
            <w:r w:rsidRPr="00476D7B">
              <w:rPr>
                <w:rFonts w:ascii="Times" w:hAnsi="Times" w:cs="Times"/>
                <w:b/>
                <w:bCs/>
                <w:iCs/>
                <w:sz w:val="20"/>
                <w:highlight w:val="green"/>
              </w:rPr>
              <w:t>Agreement</w:t>
            </w:r>
            <w:r w:rsidR="001F3502" w:rsidRPr="00476D7B">
              <w:rPr>
                <w:rFonts w:ascii="Times" w:hAnsi="Times" w:cs="Times"/>
                <w:b/>
                <w:bCs/>
                <w:iCs/>
                <w:sz w:val="20"/>
              </w:rPr>
              <w:t xml:space="preserve"> [2</w:t>
            </w:r>
            <w:r w:rsidRPr="00476D7B">
              <w:rPr>
                <w:rFonts w:ascii="Times" w:hAnsi="Times" w:cs="Times"/>
                <w:b/>
                <w:bCs/>
                <w:iCs/>
                <w:sz w:val="20"/>
              </w:rPr>
              <w:t>]</w:t>
            </w:r>
          </w:p>
          <w:p w14:paraId="783EA904" w14:textId="77777777" w:rsidR="001A74FD" w:rsidRPr="00476D7B" w:rsidRDefault="001A74FD" w:rsidP="001A74FD">
            <w:pPr>
              <w:contextualSpacing/>
              <w:rPr>
                <w:rFonts w:ascii="Times" w:hAnsi="Times" w:cs="Times"/>
                <w:sz w:val="20"/>
              </w:rPr>
            </w:pPr>
            <w:r w:rsidRPr="00476D7B">
              <w:rPr>
                <w:rFonts w:ascii="Times" w:hAnsi="Times" w:cs="Times"/>
                <w:sz w:val="20"/>
              </w:rPr>
              <w:t>For evaluation purpose of codebook alternatives when a precoder based on Rel-15 DL Type I is used, following oversampling ratios are assumed</w:t>
            </w:r>
          </w:p>
          <w:p w14:paraId="16E6EE53" w14:textId="77777777" w:rsidR="001A74FD" w:rsidRPr="00476D7B" w:rsidRDefault="001A74FD" w:rsidP="001A74FD">
            <w:pPr>
              <w:pStyle w:val="ListParagraph"/>
              <w:numPr>
                <w:ilvl w:val="0"/>
                <w:numId w:val="67"/>
              </w:numPr>
              <w:spacing w:before="120"/>
              <w:ind w:leftChars="0" w:left="749"/>
              <w:contextualSpacing/>
              <w:jc w:val="both"/>
              <w:rPr>
                <w:rFonts w:ascii="Times" w:hAnsi="Times" w:cs="Times"/>
                <w:sz w:val="20"/>
              </w:rPr>
            </w:pPr>
            <w:r w:rsidRPr="00476D7B">
              <w:rPr>
                <w:rFonts w:ascii="Times" w:hAnsi="Times" w:cs="Times"/>
                <w:sz w:val="20"/>
              </w:rPr>
              <w:t>(O1, O2) = (1,1), (2,1), (2,2)</w:t>
            </w:r>
          </w:p>
          <w:p w14:paraId="3451A0F9" w14:textId="77777777" w:rsidR="001A74FD" w:rsidRPr="00476D7B" w:rsidRDefault="001A74FD" w:rsidP="001A74FD">
            <w:pPr>
              <w:pStyle w:val="ListParagraph"/>
              <w:numPr>
                <w:ilvl w:val="0"/>
                <w:numId w:val="67"/>
              </w:numPr>
              <w:spacing w:before="120"/>
              <w:ind w:leftChars="0" w:left="738" w:hanging="354"/>
              <w:contextualSpacing/>
              <w:jc w:val="both"/>
              <w:rPr>
                <w:rFonts w:ascii="Times" w:hAnsi="Times" w:cs="Times"/>
                <w:sz w:val="20"/>
              </w:rPr>
            </w:pPr>
            <w:r w:rsidRPr="00476D7B">
              <w:rPr>
                <w:rFonts w:ascii="Times" w:hAnsi="Times" w:cs="Times"/>
                <w:sz w:val="20"/>
              </w:rPr>
              <w:t>Note: Other values may be used and reported by companies</w:t>
            </w:r>
          </w:p>
          <w:p w14:paraId="3A993A7D" w14:textId="77777777" w:rsidR="001A74FD" w:rsidRPr="00476D7B" w:rsidRDefault="001A74FD" w:rsidP="001A74FD">
            <w:pPr>
              <w:pStyle w:val="ListParagraph"/>
              <w:numPr>
                <w:ilvl w:val="0"/>
                <w:numId w:val="67"/>
              </w:numPr>
              <w:spacing w:before="120"/>
              <w:ind w:leftChars="0" w:left="738" w:hanging="354"/>
              <w:contextualSpacing/>
              <w:jc w:val="both"/>
              <w:rPr>
                <w:rFonts w:ascii="Times" w:hAnsi="Times" w:cs="Times"/>
                <w:sz w:val="20"/>
              </w:rPr>
            </w:pPr>
            <w:r w:rsidRPr="00476D7B">
              <w:rPr>
                <w:rFonts w:ascii="Times" w:hAnsi="Times" w:cs="Times"/>
                <w:sz w:val="20"/>
              </w:rPr>
              <w:t>Note: When deciding the supported O1, O2 combination, the signalling overhead, performance, UE complexity, etc should be considered</w:t>
            </w:r>
          </w:p>
          <w:p w14:paraId="23659292" w14:textId="77777777" w:rsidR="001A74FD" w:rsidRPr="002E1FC4" w:rsidRDefault="001A74FD" w:rsidP="001A74FD">
            <w:pPr>
              <w:contextualSpacing/>
              <w:rPr>
                <w:rFonts w:ascii="Times" w:hAnsi="Times" w:cs="Times"/>
                <w:sz w:val="20"/>
              </w:rPr>
            </w:pPr>
          </w:p>
          <w:p w14:paraId="0AB4B79F" w14:textId="25383122" w:rsidR="001A74FD" w:rsidRPr="002E1FC4" w:rsidRDefault="001A74FD" w:rsidP="001A74FD">
            <w:pPr>
              <w:contextualSpacing/>
              <w:rPr>
                <w:rFonts w:ascii="Times" w:hAnsi="Times" w:cs="Times"/>
                <w:b/>
                <w:bCs/>
                <w:iCs/>
                <w:sz w:val="20"/>
                <w:highlight w:val="green"/>
              </w:rPr>
            </w:pPr>
            <w:r w:rsidRPr="002E1FC4">
              <w:rPr>
                <w:rFonts w:ascii="Times" w:hAnsi="Times" w:cs="Times"/>
                <w:b/>
                <w:bCs/>
                <w:iCs/>
                <w:sz w:val="20"/>
                <w:highlight w:val="green"/>
              </w:rPr>
              <w:t>Agreement</w:t>
            </w:r>
            <w:r w:rsidR="001F3502" w:rsidRPr="002E1FC4">
              <w:rPr>
                <w:rFonts w:ascii="Times" w:hAnsi="Times" w:cs="Times"/>
                <w:b/>
                <w:bCs/>
                <w:iCs/>
                <w:sz w:val="20"/>
              </w:rPr>
              <w:t xml:space="preserve"> [2</w:t>
            </w:r>
            <w:r w:rsidRPr="002E1FC4">
              <w:rPr>
                <w:rFonts w:ascii="Times" w:hAnsi="Times" w:cs="Times"/>
                <w:b/>
                <w:bCs/>
                <w:iCs/>
                <w:sz w:val="20"/>
              </w:rPr>
              <w:t>]</w:t>
            </w:r>
          </w:p>
          <w:p w14:paraId="51F4F44D" w14:textId="77777777" w:rsidR="001A74FD" w:rsidRPr="002E1FC4" w:rsidRDefault="001A74FD" w:rsidP="001A74FD">
            <w:pPr>
              <w:pStyle w:val="BodyText"/>
              <w:spacing w:after="0"/>
              <w:contextualSpacing/>
              <w:rPr>
                <w:rFonts w:cs="Times"/>
                <w:sz w:val="20"/>
                <w:szCs w:val="20"/>
              </w:rPr>
            </w:pPr>
            <w:r w:rsidRPr="002E1FC4">
              <w:rPr>
                <w:rFonts w:cs="Times"/>
                <w:sz w:val="20"/>
                <w:szCs w:val="20"/>
              </w:rPr>
              <w:t xml:space="preserve">RAN1 further studies </w:t>
            </w:r>
            <w:r w:rsidRPr="002E1FC4">
              <w:rPr>
                <w:rFonts w:cs="Times"/>
                <w:sz w:val="20"/>
                <w:szCs w:val="20"/>
                <w:highlight w:val="yellow"/>
              </w:rPr>
              <w:t>Alt1b and Alt2a for down-selection of one of the two in RAN1 meeting #110b-e</w:t>
            </w:r>
            <w:r w:rsidRPr="002E1FC4">
              <w:rPr>
                <w:rFonts w:cs="Times"/>
                <w:sz w:val="20"/>
                <w:szCs w:val="20"/>
              </w:rPr>
              <w:t>.</w:t>
            </w:r>
          </w:p>
          <w:p w14:paraId="64E2AB47" w14:textId="77777777" w:rsidR="00661052" w:rsidRPr="002E1FC4" w:rsidRDefault="001A74FD" w:rsidP="001A74FD">
            <w:pPr>
              <w:rPr>
                <w:rFonts w:cs="Times"/>
                <w:sz w:val="20"/>
              </w:rPr>
            </w:pPr>
            <w:r w:rsidRPr="002E1FC4">
              <w:rPr>
                <w:rFonts w:cs="Times"/>
                <w:sz w:val="20"/>
              </w:rPr>
              <w:t>Transmission using one or multiple precoders corresponding to one or multiple SRS resources can be studied as part of the above alternatives.</w:t>
            </w:r>
          </w:p>
          <w:p w14:paraId="13A656B0" w14:textId="77777777" w:rsidR="002E1FC4" w:rsidRPr="002E1FC4" w:rsidRDefault="002E1FC4" w:rsidP="001A74FD">
            <w:pPr>
              <w:rPr>
                <w:rFonts w:cs="Times"/>
                <w:sz w:val="20"/>
              </w:rPr>
            </w:pPr>
          </w:p>
          <w:p w14:paraId="6F58645E" w14:textId="0648610B" w:rsidR="002E1FC4" w:rsidRPr="002E1FC4" w:rsidRDefault="002E1FC4" w:rsidP="002E1FC4">
            <w:pPr>
              <w:shd w:val="clear" w:color="auto" w:fill="FFFFFF"/>
              <w:contextualSpacing/>
              <w:rPr>
                <w:rFonts w:ascii="Times" w:eastAsia="Times New Roman" w:hAnsi="Times" w:cs="Times"/>
                <w:b/>
                <w:bCs/>
                <w:sz w:val="20"/>
                <w:highlight w:val="green"/>
                <w:lang w:val="en-US"/>
              </w:rPr>
            </w:pPr>
            <w:r w:rsidRPr="002E1FC4">
              <w:rPr>
                <w:rFonts w:ascii="Times" w:eastAsia="Times New Roman" w:hAnsi="Times" w:cs="Times"/>
                <w:b/>
                <w:bCs/>
                <w:sz w:val="20"/>
                <w:highlight w:val="green"/>
                <w:lang w:val="en-US"/>
              </w:rPr>
              <w:t>Agreement</w:t>
            </w:r>
            <w:r w:rsidRPr="002E1FC4">
              <w:rPr>
                <w:rFonts w:ascii="Times" w:eastAsia="Times New Roman" w:hAnsi="Times" w:cs="Times"/>
                <w:b/>
                <w:bCs/>
                <w:sz w:val="20"/>
                <w:lang w:val="en-US"/>
              </w:rPr>
              <w:t xml:space="preserve"> [2]</w:t>
            </w:r>
          </w:p>
          <w:p w14:paraId="2D0F6076" w14:textId="77777777" w:rsidR="002E1FC4" w:rsidRPr="002E1FC4" w:rsidRDefault="002E1FC4" w:rsidP="002E1FC4">
            <w:pPr>
              <w:shd w:val="clear" w:color="auto" w:fill="FFFFFF"/>
              <w:contextualSpacing/>
              <w:rPr>
                <w:rFonts w:ascii="Times" w:eastAsia="Times New Roman" w:hAnsi="Times" w:cs="Times"/>
                <w:sz w:val="20"/>
                <w:lang w:val="en-US"/>
              </w:rPr>
            </w:pPr>
            <w:r w:rsidRPr="002E1FC4">
              <w:rPr>
                <w:rFonts w:ascii="Times" w:eastAsia="Times New Roman" w:hAnsi="Times" w:cs="Times"/>
                <w:sz w:val="20"/>
              </w:rPr>
              <w:t xml:space="preserve">Study </w:t>
            </w:r>
            <w:r w:rsidRPr="009D7C83">
              <w:rPr>
                <w:rFonts w:ascii="Times" w:eastAsia="Times New Roman" w:hAnsi="Times" w:cs="Times"/>
                <w:sz w:val="20"/>
                <w:highlight w:val="yellow"/>
              </w:rPr>
              <w:t>low overhead solutions for SRI and/or transmitter precoder matrix indication for codebook-based</w:t>
            </w:r>
            <w:r w:rsidRPr="002E1FC4">
              <w:rPr>
                <w:rFonts w:ascii="Times" w:eastAsia="Times New Roman" w:hAnsi="Times" w:cs="Times"/>
                <w:sz w:val="20"/>
              </w:rPr>
              <w:t xml:space="preserve">, and SRI indication for non-codebook-based UL transmission by an 8TX UE, </w:t>
            </w:r>
          </w:p>
          <w:p w14:paraId="41F46183" w14:textId="77777777" w:rsidR="002E1FC4" w:rsidRPr="002E1FC4" w:rsidRDefault="002E1FC4" w:rsidP="002E1FC4">
            <w:pPr>
              <w:numPr>
                <w:ilvl w:val="0"/>
                <w:numId w:val="73"/>
              </w:numPr>
              <w:shd w:val="clear" w:color="auto" w:fill="FFFFFF"/>
              <w:ind w:left="840"/>
              <w:contextualSpacing/>
              <w:jc w:val="both"/>
              <w:rPr>
                <w:rFonts w:ascii="Times" w:eastAsia="Times New Roman" w:hAnsi="Times" w:cs="Times"/>
                <w:sz w:val="20"/>
                <w:lang w:val="en-US"/>
              </w:rPr>
            </w:pPr>
            <w:r w:rsidRPr="002E1FC4">
              <w:rPr>
                <w:rFonts w:ascii="Times" w:eastAsia="Times New Roman" w:hAnsi="Times" w:cs="Times"/>
                <w:sz w:val="20"/>
                <w:lang w:val="en-US"/>
              </w:rPr>
              <w:t xml:space="preserve">FFS using single or separate (exiting or new) fields for the indication, </w:t>
            </w:r>
            <w:r w:rsidRPr="002E1FC4">
              <w:rPr>
                <w:rFonts w:ascii="Times" w:hAnsi="Times" w:cs="Times"/>
                <w:sz w:val="20"/>
                <w:lang w:val="en-US" w:eastAsia="zh-CN"/>
              </w:rPr>
              <w:t>other solutions are not precluded.</w:t>
            </w:r>
          </w:p>
          <w:p w14:paraId="1116ABE0" w14:textId="503029AA" w:rsidR="002E1FC4" w:rsidRPr="002E1FC4" w:rsidRDefault="002E1FC4" w:rsidP="001A74FD">
            <w:pPr>
              <w:numPr>
                <w:ilvl w:val="0"/>
                <w:numId w:val="73"/>
              </w:numPr>
              <w:shd w:val="clear" w:color="auto" w:fill="FFFFFF"/>
              <w:ind w:left="840"/>
              <w:contextualSpacing/>
              <w:jc w:val="both"/>
              <w:rPr>
                <w:rFonts w:ascii="Times" w:eastAsia="Times New Roman" w:hAnsi="Times" w:cs="Times"/>
                <w:szCs w:val="22"/>
                <w:lang w:val="en-US"/>
              </w:rPr>
            </w:pPr>
            <w:r w:rsidRPr="002E1FC4">
              <w:rPr>
                <w:rFonts w:ascii="Times" w:eastAsia="Times New Roman" w:hAnsi="Times" w:cs="Times"/>
                <w:sz w:val="20"/>
                <w:lang w:val="en-US"/>
              </w:rPr>
              <w:t>Note: Low overhead schemes for study include those using Rel-15 SRI/TPMI indication mechanisms</w:t>
            </w:r>
          </w:p>
        </w:tc>
      </w:tr>
    </w:tbl>
    <w:p w14:paraId="1C48E08D" w14:textId="77777777" w:rsidR="00134DB0" w:rsidRDefault="00134DB0" w:rsidP="00E558B0">
      <w:pPr>
        <w:rPr>
          <w:rFonts w:ascii="Arial" w:eastAsia="Times New Roman" w:hAnsi="Arial" w:cs="Arial"/>
          <w:sz w:val="18"/>
          <w:szCs w:val="18"/>
          <w:lang w:val="en-US"/>
        </w:rPr>
      </w:pPr>
    </w:p>
    <w:p w14:paraId="5A2FB133" w14:textId="44A54103" w:rsidR="00D43F4A" w:rsidRPr="00D43F4A" w:rsidRDefault="009000FB" w:rsidP="00D43F4A">
      <w:pPr>
        <w:rPr>
          <w:sz w:val="20"/>
        </w:rPr>
      </w:pPr>
      <w:r>
        <w:rPr>
          <w:sz w:val="20"/>
        </w:rPr>
        <w:t>In Rel-</w:t>
      </w:r>
      <w:r w:rsidR="00F86A2C">
        <w:rPr>
          <w:sz w:val="20"/>
        </w:rPr>
        <w:t xml:space="preserve">15 4Tx UL codebook, </w:t>
      </w:r>
      <w:r w:rsidR="002D399E">
        <w:rPr>
          <w:sz w:val="20"/>
        </w:rPr>
        <w:t xml:space="preserve">three types are precoders, i.e., </w:t>
      </w:r>
      <w:r w:rsidR="00F86A2C">
        <w:rPr>
          <w:sz w:val="20"/>
        </w:rPr>
        <w:t>full-coherent</w:t>
      </w:r>
      <w:r w:rsidR="002D399E">
        <w:rPr>
          <w:sz w:val="20"/>
        </w:rPr>
        <w:t xml:space="preserve"> (FC)</w:t>
      </w:r>
      <w:r w:rsidR="00F86A2C">
        <w:rPr>
          <w:sz w:val="20"/>
        </w:rPr>
        <w:t>, parti</w:t>
      </w:r>
      <w:r w:rsidR="002D399E">
        <w:rPr>
          <w:sz w:val="20"/>
        </w:rPr>
        <w:t xml:space="preserve">al-coherent (PC), and non-coherent (NC) are included. The FC precoders </w:t>
      </w:r>
      <w:r w:rsidR="00AE1F1B">
        <w:rPr>
          <w:sz w:val="20"/>
        </w:rPr>
        <w:t>are essentially</w:t>
      </w:r>
      <w:r w:rsidR="002D399E">
        <w:rPr>
          <w:sz w:val="20"/>
        </w:rPr>
        <w:t xml:space="preserve"> a subset of DL Type I 4Tx codebook</w:t>
      </w:r>
      <w:r w:rsidR="00833523">
        <w:rPr>
          <w:sz w:val="20"/>
        </w:rPr>
        <w:t xml:space="preserve"> [3</w:t>
      </w:r>
      <w:r w:rsidR="000809B1">
        <w:rPr>
          <w:sz w:val="20"/>
        </w:rPr>
        <w:t>], (relevant RAN1 agreements are copied in Appendix A)</w:t>
      </w:r>
      <w:r w:rsidR="002D399E">
        <w:rPr>
          <w:sz w:val="20"/>
        </w:rPr>
        <w:t xml:space="preserve">, the PC precoders correspond to a subset of LTE 4Tx codebook, and the NC precoders correspond to antenna selection vectors. Since these three types of precoders </w:t>
      </w:r>
      <w:r w:rsidR="005911E6">
        <w:rPr>
          <w:sz w:val="20"/>
        </w:rPr>
        <w:t>were taken from three</w:t>
      </w:r>
      <w:r w:rsidR="002D399E">
        <w:rPr>
          <w:sz w:val="20"/>
        </w:rPr>
        <w:t xml:space="preserve"> different</w:t>
      </w:r>
      <w:r w:rsidR="005911E6">
        <w:rPr>
          <w:sz w:val="20"/>
        </w:rPr>
        <w:t xml:space="preserve"> types of codebooks</w:t>
      </w:r>
      <w:r w:rsidR="002D399E">
        <w:rPr>
          <w:sz w:val="20"/>
        </w:rPr>
        <w:t xml:space="preserve">, they </w:t>
      </w:r>
      <w:r w:rsidR="005911E6">
        <w:rPr>
          <w:sz w:val="20"/>
        </w:rPr>
        <w:t>were difficult to describe</w:t>
      </w:r>
      <w:r w:rsidR="002D399E">
        <w:rPr>
          <w:sz w:val="20"/>
        </w:rPr>
        <w:t xml:space="preserve"> using a unified approach. </w:t>
      </w:r>
      <w:r w:rsidR="005911E6">
        <w:rPr>
          <w:sz w:val="20"/>
        </w:rPr>
        <w:t xml:space="preserve">For efficient discussion on </w:t>
      </w:r>
      <w:r w:rsidR="002D399E">
        <w:rPr>
          <w:sz w:val="20"/>
        </w:rPr>
        <w:t xml:space="preserve">8Tx, </w:t>
      </w:r>
      <w:r w:rsidR="00B51241">
        <w:rPr>
          <w:sz w:val="20"/>
        </w:rPr>
        <w:t>however</w:t>
      </w:r>
      <w:r w:rsidR="005911E6">
        <w:rPr>
          <w:sz w:val="20"/>
        </w:rPr>
        <w:t xml:space="preserve"> </w:t>
      </w:r>
      <w:r w:rsidR="002D399E">
        <w:rPr>
          <w:sz w:val="20"/>
        </w:rPr>
        <w:t>we should avoid adopting similar (i.e. Rel.15) approach, and rather consider a unified approach for all 3 coherence types.</w:t>
      </w:r>
      <w:r w:rsidR="00042EC2">
        <w:rPr>
          <w:sz w:val="20"/>
        </w:rPr>
        <w:t xml:space="preserve"> The approach based </w:t>
      </w:r>
      <w:r w:rsidR="00DB21F4">
        <w:rPr>
          <w:sz w:val="20"/>
        </w:rPr>
        <w:t xml:space="preserve">on </w:t>
      </w:r>
      <w:r w:rsidR="00042EC2">
        <w:rPr>
          <w:sz w:val="20"/>
        </w:rPr>
        <w:t>antenna groups can be one way to unify.</w:t>
      </w:r>
      <w:r w:rsidR="00D43F4A">
        <w:rPr>
          <w:sz w:val="20"/>
        </w:rPr>
        <w:t xml:space="preserve"> The </w:t>
      </w:r>
      <w:r w:rsidR="00D43F4A" w:rsidRPr="00D43F4A">
        <w:rPr>
          <w:sz w:val="20"/>
        </w:rPr>
        <w:t>8 antennae can comprise one group or multiple groups depending on whether they are co-located at one place or distributed at multiple locations</w:t>
      </w:r>
      <w:r w:rsidR="009A413B">
        <w:rPr>
          <w:sz w:val="20"/>
        </w:rPr>
        <w:t xml:space="preserve"> on the device</w:t>
      </w:r>
      <w:r w:rsidR="00D43F4A" w:rsidRPr="00D43F4A">
        <w:rPr>
          <w:sz w:val="20"/>
        </w:rPr>
        <w:t xml:space="preserve">. 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m:t>
        </m:r>
      </m:oMath>
      <w:r w:rsidR="00D43F4A" w:rsidRPr="00D43F4A">
        <w:rPr>
          <w:sz w:val="20"/>
        </w:rPr>
        <w:t xml:space="preserve"> was agreed in RAN1#110. The antennae within a group can be assumed to be full-coherent (FC). The coherence assumption about antennae across multiple groups is FFS. There are two alternatives: </w:t>
      </w:r>
      <w:r w:rsidR="00D43F4A" w:rsidRPr="00D43F4A">
        <w:rPr>
          <w:sz w:val="20"/>
        </w:rPr>
        <w:lastRenderedPageBreak/>
        <w:t>(Alt1) antenna groups are non-coherent (NC) and (Alt2) two antenna groups can be FC. In our view, Alt1 makes more sense. If two antenna groups are FC, they essentially can be combined into one antenna group.</w:t>
      </w:r>
    </w:p>
    <w:p w14:paraId="72ADD1E2" w14:textId="23421169" w:rsidR="00D43F4A" w:rsidRDefault="00D43F4A" w:rsidP="00D43F4A">
      <w:pPr>
        <w:rPr>
          <w:sz w:val="20"/>
        </w:rPr>
      </w:pPr>
    </w:p>
    <w:p w14:paraId="38A2AC6E" w14:textId="2C8D03DD" w:rsidR="00D43F4A" w:rsidRPr="00D43F4A" w:rsidRDefault="00D43F4A" w:rsidP="00D43F4A">
      <w:pPr>
        <w:rPr>
          <w:i/>
          <w:sz w:val="20"/>
        </w:rPr>
      </w:pPr>
      <w:r w:rsidRPr="00D43F4A">
        <w:rPr>
          <w:b/>
          <w:i/>
          <w:sz w:val="20"/>
        </w:rPr>
        <w:t>Observation 1</w:t>
      </w:r>
      <w:r w:rsidRPr="00D43F4A">
        <w:rPr>
          <w:i/>
          <w:sz w:val="20"/>
        </w:rPr>
        <w:t>:</w:t>
      </w:r>
      <w:r>
        <w:rPr>
          <w:i/>
          <w:sz w:val="20"/>
        </w:rPr>
        <w:t xml:space="preserve"> if two antenna groups comprise</w:t>
      </w:r>
      <w:r w:rsidRPr="00D43F4A">
        <w:rPr>
          <w:i/>
          <w:sz w:val="20"/>
        </w:rPr>
        <w:t xml:space="preserve"> coherent antennae, they essentially </w:t>
      </w:r>
      <w:r>
        <w:rPr>
          <w:i/>
          <w:sz w:val="20"/>
        </w:rPr>
        <w:t>can be combined int</w:t>
      </w:r>
      <w:r w:rsidRPr="00D43F4A">
        <w:rPr>
          <w:i/>
          <w:sz w:val="20"/>
        </w:rPr>
        <w:t xml:space="preserve">o one </w:t>
      </w:r>
      <w:r>
        <w:rPr>
          <w:i/>
          <w:sz w:val="20"/>
        </w:rPr>
        <w:t xml:space="preserve">antenna </w:t>
      </w:r>
      <w:r w:rsidRPr="00D43F4A">
        <w:rPr>
          <w:i/>
          <w:sz w:val="20"/>
        </w:rPr>
        <w:t>group</w:t>
      </w:r>
      <w:r>
        <w:rPr>
          <w:i/>
          <w:sz w:val="20"/>
        </w:rPr>
        <w:t xml:space="preserve"> for codebook </w:t>
      </w:r>
      <w:r w:rsidR="00193B21">
        <w:rPr>
          <w:i/>
          <w:sz w:val="20"/>
        </w:rPr>
        <w:t>design</w:t>
      </w:r>
    </w:p>
    <w:p w14:paraId="1159BB92" w14:textId="77777777" w:rsidR="00D43F4A" w:rsidRDefault="00D43F4A" w:rsidP="00D43F4A">
      <w:pPr>
        <w:rPr>
          <w:sz w:val="20"/>
        </w:rPr>
      </w:pPr>
    </w:p>
    <w:p w14:paraId="5BE181DA" w14:textId="10AA531A" w:rsidR="00F86A2C" w:rsidRDefault="00F86A2C" w:rsidP="00E558B0">
      <w:pPr>
        <w:rPr>
          <w:i/>
          <w:sz w:val="20"/>
          <w:lang w:val="en-US" w:eastAsia="ko-KR"/>
        </w:rPr>
      </w:pPr>
      <w:r w:rsidRPr="00B3304F">
        <w:rPr>
          <w:b/>
          <w:i/>
          <w:sz w:val="20"/>
          <w:lang w:val="en-US" w:eastAsia="ko-KR"/>
        </w:rPr>
        <w:t xml:space="preserve">Proposal </w:t>
      </w:r>
      <w:r w:rsidR="00D43F4A">
        <w:rPr>
          <w:b/>
          <w:i/>
          <w:sz w:val="20"/>
          <w:lang w:val="en-US" w:eastAsia="ko-KR"/>
        </w:rPr>
        <w:t>1</w:t>
      </w:r>
      <w:r w:rsidRPr="00B3304F">
        <w:rPr>
          <w:i/>
          <w:sz w:val="20"/>
          <w:lang w:val="en-US" w:eastAsia="ko-KR"/>
        </w:rPr>
        <w:t xml:space="preserve">: </w:t>
      </w:r>
      <w:r>
        <w:rPr>
          <w:i/>
          <w:sz w:val="20"/>
          <w:lang w:val="en-US" w:eastAsia="ko-KR"/>
        </w:rPr>
        <w:t xml:space="preserve">support </w:t>
      </w:r>
      <w:r w:rsidR="002D399E">
        <w:rPr>
          <w:i/>
          <w:sz w:val="20"/>
          <w:lang w:val="en-US" w:eastAsia="ko-KR"/>
        </w:rPr>
        <w:t xml:space="preserve">a single </w:t>
      </w:r>
      <w:r>
        <w:rPr>
          <w:i/>
          <w:sz w:val="20"/>
          <w:lang w:val="en-US" w:eastAsia="ko-KR"/>
        </w:rPr>
        <w:t>unified 8Tx codebook</w:t>
      </w:r>
      <w:r w:rsidR="002D399E">
        <w:rPr>
          <w:i/>
          <w:sz w:val="20"/>
          <w:lang w:val="en-US" w:eastAsia="ko-KR"/>
        </w:rPr>
        <w:t xml:space="preserve"> structure for different coherence types (i.e. FC, PC, and NC)</w:t>
      </w:r>
      <w:r w:rsidR="00042EC2">
        <w:rPr>
          <w:i/>
          <w:sz w:val="20"/>
          <w:lang w:val="en-US" w:eastAsia="ko-KR"/>
        </w:rPr>
        <w:t xml:space="preserve"> based on antenna groups</w:t>
      </w:r>
    </w:p>
    <w:p w14:paraId="34A6C946" w14:textId="2465E37D" w:rsidR="00D43F4A" w:rsidRPr="00D43F4A" w:rsidRDefault="00713B60" w:rsidP="00D43F4A">
      <w:pPr>
        <w:pStyle w:val="ListParagraph"/>
        <w:numPr>
          <w:ilvl w:val="0"/>
          <w:numId w:val="49"/>
        </w:numPr>
        <w:ind w:leftChars="0"/>
        <w:rPr>
          <w:i/>
          <w:sz w:val="20"/>
          <w:lang w:val="en-US" w:eastAsia="ko-KR"/>
        </w:rPr>
      </w:pPr>
      <w:r w:rsidRPr="00D43F4A">
        <w:rPr>
          <w:i/>
          <w:sz w:val="20"/>
          <w:lang w:val="en-US" w:eastAsia="ko-KR"/>
        </w:rPr>
        <w:t>Antennae within a group are coherent</w:t>
      </w:r>
      <w:r w:rsidR="00D43F4A" w:rsidRPr="00D43F4A">
        <w:rPr>
          <w:i/>
          <w:sz w:val="20"/>
          <w:lang w:val="en-US" w:eastAsia="ko-KR"/>
        </w:rPr>
        <w:t>, and</w:t>
      </w:r>
      <w:r w:rsidR="00D43F4A">
        <w:rPr>
          <w:i/>
          <w:sz w:val="20"/>
          <w:lang w:val="en-US" w:eastAsia="ko-KR"/>
        </w:rPr>
        <w:t xml:space="preserve"> a</w:t>
      </w:r>
      <w:r w:rsidRPr="00D43F4A">
        <w:rPr>
          <w:i/>
          <w:sz w:val="20"/>
          <w:lang w:val="en-US" w:eastAsia="ko-KR"/>
        </w:rPr>
        <w:t xml:space="preserve">ntennae across </w:t>
      </w:r>
      <w:r w:rsidR="003A4CBC" w:rsidRPr="00D43F4A">
        <w:rPr>
          <w:i/>
          <w:sz w:val="20"/>
          <w:lang w:val="en-US" w:eastAsia="ko-KR"/>
        </w:rPr>
        <w:t xml:space="preserve">multiple </w:t>
      </w:r>
      <w:r w:rsidRPr="00D43F4A">
        <w:rPr>
          <w:i/>
          <w:sz w:val="20"/>
          <w:lang w:val="en-US" w:eastAsia="ko-KR"/>
        </w:rPr>
        <w:t>groups are non-coherent</w:t>
      </w:r>
    </w:p>
    <w:p w14:paraId="33AF36E3" w14:textId="1442E594" w:rsidR="00D43F4A" w:rsidRDefault="00D43F4A" w:rsidP="00D43F4A">
      <w:pPr>
        <w:pStyle w:val="ListParagraph"/>
        <w:numPr>
          <w:ilvl w:val="0"/>
          <w:numId w:val="49"/>
        </w:numPr>
        <w:ind w:leftChars="0"/>
        <w:rPr>
          <w:i/>
          <w:sz w:val="20"/>
          <w:lang w:val="en-US" w:eastAsia="ko-KR"/>
        </w:rPr>
      </w:pPr>
      <w:r w:rsidRPr="00D43F4A">
        <w:rPr>
          <w:i/>
          <w:sz w:val="20"/>
          <w:lang w:val="en-US" w:eastAsia="ko-KR"/>
        </w:rPr>
        <w:t>FC/PC precoders:</w:t>
      </w:r>
      <w:r w:rsidR="009A413B">
        <w:rPr>
          <w:i/>
          <w:sz w:val="20"/>
          <w:lang w:val="en-US" w:eastAsia="ko-KR"/>
        </w:rPr>
        <w:t xml:space="preserve"> comprises two components</w:t>
      </w:r>
      <w:r w:rsidRPr="00D43F4A">
        <w:rPr>
          <w:i/>
          <w:sz w:val="20"/>
          <w:lang w:val="en-US" w:eastAsia="ko-KR"/>
        </w:rPr>
        <w:t xml:space="preserve"> </w:t>
      </w:r>
    </w:p>
    <w:p w14:paraId="55709512" w14:textId="63D97988" w:rsidR="00D43F4A" w:rsidRDefault="00D43F4A" w:rsidP="00D43F4A">
      <w:pPr>
        <w:pStyle w:val="ListParagraph"/>
        <w:numPr>
          <w:ilvl w:val="1"/>
          <w:numId w:val="49"/>
        </w:numPr>
        <w:ind w:leftChars="0"/>
        <w:rPr>
          <w:i/>
          <w:sz w:val="20"/>
          <w:lang w:val="en-US" w:eastAsia="ko-KR"/>
        </w:rPr>
      </w:pPr>
      <w:r w:rsidRPr="00D43F4A">
        <w:rPr>
          <w:i/>
          <w:sz w:val="20"/>
          <w:lang w:val="en-US" w:eastAsia="ko-KR"/>
        </w:rPr>
        <w:t xml:space="preserve">selection of antenna group(s), where a group comprises 2, 4, or 8 antennae (number of groups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=1,2,4</m:t>
        </m:r>
      </m:oMath>
      <w:r w:rsidRPr="00D43F4A">
        <w:rPr>
          <w:i/>
          <w:sz w:val="20"/>
          <w:lang w:val="en-US" w:eastAsia="ko-KR"/>
        </w:rPr>
        <w:t>)</w:t>
      </w:r>
    </w:p>
    <w:p w14:paraId="291832CB" w14:textId="367CF25A" w:rsidR="00D43F4A" w:rsidRPr="00D43F4A" w:rsidRDefault="00D43F4A" w:rsidP="00D43F4A">
      <w:pPr>
        <w:pStyle w:val="ListParagraph"/>
        <w:numPr>
          <w:ilvl w:val="1"/>
          <w:numId w:val="49"/>
        </w:numPr>
        <w:ind w:leftChars="0"/>
        <w:rPr>
          <w:i/>
          <w:sz w:val="20"/>
          <w:lang w:val="en-US" w:eastAsia="ko-KR"/>
        </w:rPr>
      </w:pPr>
      <w:r>
        <w:rPr>
          <w:i/>
          <w:sz w:val="20"/>
          <w:lang w:val="en-US" w:eastAsia="ko-KR"/>
        </w:rPr>
        <w:t>precoder across the selected antenna group(s)</w:t>
      </w:r>
    </w:p>
    <w:p w14:paraId="28E09160" w14:textId="484653EB" w:rsidR="00D43F4A" w:rsidRPr="00D43F4A" w:rsidRDefault="00D43F4A" w:rsidP="00D43F4A">
      <w:pPr>
        <w:pStyle w:val="ListParagraph"/>
        <w:numPr>
          <w:ilvl w:val="0"/>
          <w:numId w:val="49"/>
        </w:numPr>
        <w:ind w:leftChars="0"/>
        <w:rPr>
          <w:i/>
          <w:sz w:val="20"/>
          <w:lang w:val="en-US" w:eastAsia="ko-KR"/>
        </w:rPr>
      </w:pPr>
      <w:r w:rsidRPr="00D43F4A">
        <w:rPr>
          <w:i/>
          <w:sz w:val="20"/>
          <w:lang w:val="en-US" w:eastAsia="ko-KR"/>
        </w:rPr>
        <w:t xml:space="preserve">NC precoders: selection of antenna group(s), where group comprises single antenna (number of groups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=8</m:t>
        </m:r>
      </m:oMath>
      <w:r w:rsidRPr="00D43F4A">
        <w:rPr>
          <w:i/>
          <w:sz w:val="20"/>
          <w:lang w:val="en-US" w:eastAsia="ko-KR"/>
        </w:rPr>
        <w:t>)</w:t>
      </w:r>
    </w:p>
    <w:p w14:paraId="3328EFDB" w14:textId="70E96D55" w:rsidR="002D399E" w:rsidRDefault="002D399E" w:rsidP="00E558B0">
      <w:pPr>
        <w:rPr>
          <w:sz w:val="20"/>
        </w:rPr>
      </w:pPr>
    </w:p>
    <w:p w14:paraId="0B938150" w14:textId="4B06C0C9" w:rsidR="005E6B31" w:rsidRDefault="001948F9" w:rsidP="00E558B0">
      <w:pPr>
        <w:rPr>
          <w:sz w:val="20"/>
        </w:rPr>
      </w:pPr>
      <w:r>
        <w:rPr>
          <w:sz w:val="20"/>
        </w:rPr>
        <w:t xml:space="preserve">There are two alternatives for 8Tx codebook, as summarized in </w:t>
      </w:r>
      <w:r w:rsidR="005E6B31">
        <w:rPr>
          <w:sz w:val="20"/>
        </w:rPr>
        <w:fldChar w:fldCharType="begin"/>
      </w:r>
      <w:r w:rsidR="005E6B31">
        <w:rPr>
          <w:sz w:val="20"/>
        </w:rPr>
        <w:instrText xml:space="preserve"> REF _Ref111065310 \h </w:instrText>
      </w:r>
      <w:r w:rsidR="005E6B31">
        <w:rPr>
          <w:sz w:val="20"/>
        </w:rPr>
      </w:r>
      <w:r w:rsidR="005E6B31">
        <w:rPr>
          <w:sz w:val="20"/>
        </w:rPr>
        <w:fldChar w:fldCharType="separate"/>
      </w:r>
      <w:r w:rsidR="00641E1C" w:rsidRPr="009809CF">
        <w:rPr>
          <w:sz w:val="20"/>
        </w:rPr>
        <w:t xml:space="preserve">Table </w:t>
      </w:r>
      <w:r w:rsidR="00641E1C">
        <w:rPr>
          <w:noProof/>
          <w:sz w:val="20"/>
        </w:rPr>
        <w:t>1</w:t>
      </w:r>
      <w:r w:rsidR="005E6B31">
        <w:rPr>
          <w:sz w:val="20"/>
        </w:rPr>
        <w:fldChar w:fldCharType="end"/>
      </w:r>
      <w:r w:rsidR="005E6B31">
        <w:rPr>
          <w:sz w:val="20"/>
        </w:rPr>
        <w:t>.</w:t>
      </w:r>
    </w:p>
    <w:p w14:paraId="5A937558" w14:textId="20FF90CD" w:rsidR="0081767D" w:rsidRDefault="0081767D" w:rsidP="0061456D">
      <w:pPr>
        <w:pStyle w:val="ListParagraph"/>
        <w:numPr>
          <w:ilvl w:val="0"/>
          <w:numId w:val="59"/>
        </w:numPr>
        <w:ind w:leftChars="0"/>
        <w:rPr>
          <w:sz w:val="20"/>
        </w:rPr>
      </w:pPr>
      <w:r>
        <w:rPr>
          <w:sz w:val="20"/>
        </w:rPr>
        <w:t xml:space="preserve">With Alt2-a, for FC, a co-phasing component needs to designed between 2Tx/4Tx pre-coders in order to obtain a FC 8Tx precoder. Such co-phasing component is already present in R15 DL T1 CB, hence can be reused. </w:t>
      </w:r>
    </w:p>
    <w:p w14:paraId="0762D7AD" w14:textId="1D60AC05" w:rsidR="0081767D" w:rsidRDefault="00337E97" w:rsidP="0061456D">
      <w:pPr>
        <w:pStyle w:val="ListParagraph"/>
        <w:numPr>
          <w:ilvl w:val="0"/>
          <w:numId w:val="59"/>
        </w:numPr>
        <w:ind w:leftChars="0"/>
        <w:rPr>
          <w:sz w:val="20"/>
        </w:rPr>
      </w:pPr>
      <w:r>
        <w:rPr>
          <w:sz w:val="20"/>
        </w:rPr>
        <w:t>We therefore prefer Alt1-b</w:t>
      </w:r>
      <w:r w:rsidR="0081767D">
        <w:rPr>
          <w:sz w:val="20"/>
        </w:rPr>
        <w:t xml:space="preserve"> since it allows maximum reuse of legacy codebooks, hence minimizing codebook design efforts.</w:t>
      </w:r>
    </w:p>
    <w:p w14:paraId="0F09BCAD" w14:textId="244FB502" w:rsidR="0081767D" w:rsidRPr="005E6B31" w:rsidRDefault="00D77668" w:rsidP="0061456D">
      <w:pPr>
        <w:pStyle w:val="ListParagraph"/>
        <w:numPr>
          <w:ilvl w:val="0"/>
          <w:numId w:val="59"/>
        </w:numPr>
        <w:ind w:leftChars="0"/>
        <w:rPr>
          <w:sz w:val="20"/>
        </w:rPr>
      </w:pPr>
      <w:r>
        <w:rPr>
          <w:sz w:val="20"/>
        </w:rPr>
        <w:t>Also</w:t>
      </w:r>
      <w:r w:rsidR="0081767D">
        <w:rPr>
          <w:sz w:val="20"/>
        </w:rPr>
        <w:t xml:space="preserve">, given that the 8Tx TPMI will be WB, the performance difference </w:t>
      </w:r>
      <w:r>
        <w:rPr>
          <w:sz w:val="20"/>
        </w:rPr>
        <w:t>between</w:t>
      </w:r>
      <w:r w:rsidR="0081767D">
        <w:rPr>
          <w:sz w:val="20"/>
        </w:rPr>
        <w:t xml:space="preserve"> these alternative</w:t>
      </w:r>
      <w:r>
        <w:rPr>
          <w:sz w:val="20"/>
        </w:rPr>
        <w:t>s</w:t>
      </w:r>
      <w:r w:rsidR="0081767D">
        <w:rPr>
          <w:sz w:val="20"/>
        </w:rPr>
        <w:t>, if any, is likely to me ma</w:t>
      </w:r>
      <w:r w:rsidR="00D50E72">
        <w:rPr>
          <w:sz w:val="20"/>
        </w:rPr>
        <w:t>r</w:t>
      </w:r>
      <w:r w:rsidR="0081767D">
        <w:rPr>
          <w:sz w:val="20"/>
        </w:rPr>
        <w:t>ginal.</w:t>
      </w:r>
      <w:r>
        <w:rPr>
          <w:sz w:val="20"/>
        </w:rPr>
        <w:t xml:space="preserve"> This has been shown via simulation in Section 3.</w:t>
      </w:r>
    </w:p>
    <w:p w14:paraId="789B868A" w14:textId="50DA8168" w:rsidR="009809CF" w:rsidRPr="009809CF" w:rsidRDefault="009809CF" w:rsidP="009809CF">
      <w:pPr>
        <w:pStyle w:val="Caption"/>
        <w:keepNext/>
        <w:jc w:val="center"/>
        <w:rPr>
          <w:sz w:val="20"/>
        </w:rPr>
      </w:pPr>
      <w:bookmarkStart w:id="2" w:name="_Ref111065310"/>
      <w:r w:rsidRPr="009809CF">
        <w:rPr>
          <w:sz w:val="20"/>
        </w:rPr>
        <w:t xml:space="preserve">Table </w:t>
      </w:r>
      <w:r w:rsidRPr="009809CF">
        <w:rPr>
          <w:sz w:val="20"/>
        </w:rPr>
        <w:fldChar w:fldCharType="begin"/>
      </w:r>
      <w:r w:rsidRPr="009809CF">
        <w:rPr>
          <w:sz w:val="20"/>
        </w:rPr>
        <w:instrText xml:space="preserve"> SEQ Table \* ARABIC </w:instrText>
      </w:r>
      <w:r w:rsidRPr="009809CF">
        <w:rPr>
          <w:sz w:val="20"/>
        </w:rPr>
        <w:fldChar w:fldCharType="separate"/>
      </w:r>
      <w:r w:rsidR="001E3250">
        <w:rPr>
          <w:noProof/>
          <w:sz w:val="20"/>
        </w:rPr>
        <w:t>1</w:t>
      </w:r>
      <w:r w:rsidRPr="009809CF">
        <w:rPr>
          <w:sz w:val="20"/>
        </w:rPr>
        <w:fldChar w:fldCharType="end"/>
      </w:r>
      <w:bookmarkEnd w:id="2"/>
    </w:p>
    <w:tbl>
      <w:tblPr>
        <w:tblW w:w="0" w:type="auto"/>
        <w:jc w:val="center"/>
        <w:tblCellMar>
          <w:left w:w="0" w:type="dxa"/>
          <w:right w:w="0" w:type="dxa"/>
        </w:tblCellMar>
        <w:tblLook w:val="0420" w:firstRow="1" w:lastRow="0" w:firstColumn="0" w:lastColumn="0" w:noHBand="0" w:noVBand="1"/>
      </w:tblPr>
      <w:tblGrid>
        <w:gridCol w:w="811"/>
        <w:gridCol w:w="2077"/>
        <w:gridCol w:w="2077"/>
        <w:gridCol w:w="2077"/>
      </w:tblGrid>
      <w:tr w:rsidR="00EF5225" w:rsidRPr="00EF5225" w14:paraId="72DC71CF" w14:textId="77777777" w:rsidTr="00846036">
        <w:trPr>
          <w:trHeight w:val="13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289B876B" w14:textId="77777777" w:rsidR="00EF5225" w:rsidRPr="00EF5225" w:rsidRDefault="00EF5225" w:rsidP="00EF5225">
            <w:pPr>
              <w:rPr>
                <w:rFonts w:eastAsia="Times New Roman"/>
                <w:sz w:val="20"/>
                <w:lang w:val="en-US"/>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71A6CAF1" w14:textId="77777777" w:rsidR="00EF5225" w:rsidRPr="00EF5225" w:rsidRDefault="00EF5225" w:rsidP="00EF5225">
            <w:pPr>
              <w:wordWrap w:val="0"/>
              <w:rPr>
                <w:rFonts w:eastAsia="Times New Roman"/>
                <w:sz w:val="20"/>
                <w:lang w:val="en-US"/>
              </w:rPr>
            </w:pPr>
            <w:r w:rsidRPr="00EF5225">
              <w:rPr>
                <w:rFonts w:eastAsia="Times New Roman"/>
                <w:b/>
                <w:bCs/>
                <w:color w:val="FFFFFF"/>
                <w:kern w:val="24"/>
                <w:sz w:val="20"/>
                <w:lang w:val="en-US"/>
              </w:rPr>
              <w:t>Non-coherent</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26C46CCC" w14:textId="77777777" w:rsidR="00EF5225" w:rsidRPr="00EF5225" w:rsidRDefault="00EF5225" w:rsidP="00EF5225">
            <w:pPr>
              <w:wordWrap w:val="0"/>
              <w:rPr>
                <w:rFonts w:eastAsia="Times New Roman"/>
                <w:sz w:val="20"/>
                <w:lang w:val="en-US"/>
              </w:rPr>
            </w:pPr>
            <w:r w:rsidRPr="00EF5225">
              <w:rPr>
                <w:rFonts w:eastAsia="Times New Roman"/>
                <w:b/>
                <w:bCs/>
                <w:color w:val="FFFFFF"/>
                <w:kern w:val="24"/>
                <w:sz w:val="20"/>
                <w:lang w:val="en-US"/>
              </w:rPr>
              <w:t>Partial-coherent</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88EA1A7" w14:textId="77777777" w:rsidR="00EF5225" w:rsidRPr="00EF5225" w:rsidRDefault="00EF5225" w:rsidP="00EF5225">
            <w:pPr>
              <w:wordWrap w:val="0"/>
              <w:rPr>
                <w:rFonts w:eastAsia="Times New Roman"/>
                <w:sz w:val="20"/>
                <w:lang w:val="en-US"/>
              </w:rPr>
            </w:pPr>
            <w:r w:rsidRPr="00EF5225">
              <w:rPr>
                <w:rFonts w:eastAsia="Times New Roman"/>
                <w:b/>
                <w:bCs/>
                <w:color w:val="FFFFFF"/>
                <w:kern w:val="24"/>
                <w:sz w:val="20"/>
                <w:lang w:val="en-US"/>
              </w:rPr>
              <w:t>Full-coherent</w:t>
            </w:r>
          </w:p>
        </w:tc>
      </w:tr>
      <w:tr w:rsidR="00EF5225" w:rsidRPr="00EF5225" w14:paraId="17DD4824" w14:textId="77777777" w:rsidTr="00846036">
        <w:trPr>
          <w:trHeight w:val="14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E0712DB" w14:textId="77777777" w:rsidR="00EF5225" w:rsidRPr="00EF5225" w:rsidRDefault="00EF5225" w:rsidP="00EF5225">
            <w:pPr>
              <w:wordWrap w:val="0"/>
              <w:rPr>
                <w:rFonts w:eastAsia="Times New Roman"/>
                <w:sz w:val="20"/>
                <w:lang w:val="en-US"/>
              </w:rPr>
            </w:pPr>
            <w:r w:rsidRPr="00EF5225">
              <w:rPr>
                <w:rFonts w:eastAsia="Times New Roman"/>
                <w:color w:val="000000"/>
                <w:kern w:val="24"/>
                <w:sz w:val="20"/>
                <w:lang w:val="en-US"/>
              </w:rPr>
              <w:t>Alt1-b</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06B0A64"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657A65F5"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3A65AB9"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3FF32234"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6D740B2A" w14:textId="77777777" w:rsidR="00EF5225" w:rsidRPr="00EF5225" w:rsidRDefault="00EF5225" w:rsidP="00846036">
            <w:pPr>
              <w:wordWrap w:val="0"/>
              <w:contextualSpacing/>
              <w:rPr>
                <w:rFonts w:eastAsia="Times New Roman"/>
                <w:sz w:val="20"/>
                <w:lang w:val="en-US"/>
              </w:rPr>
            </w:pPr>
            <w:r w:rsidRPr="00EF5225">
              <w:rPr>
                <w:rFonts w:eastAsia="Times New Roman"/>
                <w:color w:val="FF0000"/>
                <w:kern w:val="24"/>
                <w:sz w:val="20"/>
                <w:lang w:val="en-US"/>
              </w:rPr>
              <w:t>R15 DL T1 CB</w:t>
            </w:r>
          </w:p>
        </w:tc>
      </w:tr>
      <w:tr w:rsidR="00EF5225" w:rsidRPr="00EF5225" w14:paraId="67712C45" w14:textId="77777777" w:rsidTr="00846036">
        <w:trPr>
          <w:trHeight w:val="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1F25468D" w14:textId="77777777" w:rsidR="00EF5225" w:rsidRPr="00EF5225" w:rsidRDefault="00EF5225" w:rsidP="00EF5225">
            <w:pPr>
              <w:wordWrap w:val="0"/>
              <w:rPr>
                <w:rFonts w:eastAsia="Times New Roman"/>
                <w:sz w:val="20"/>
                <w:lang w:val="en-US"/>
              </w:rPr>
            </w:pPr>
            <w:r w:rsidRPr="00EF5225">
              <w:rPr>
                <w:rFonts w:eastAsia="Times New Roman"/>
                <w:color w:val="000000"/>
                <w:kern w:val="24"/>
                <w:sz w:val="20"/>
                <w:lang w:val="en-US"/>
              </w:rPr>
              <w:t>Alt2-a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4104EE9"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30B0299F"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1397EAB"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45BD5205"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B0052E0"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267812AD"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r>
    </w:tbl>
    <w:p w14:paraId="7D43D35D" w14:textId="2962E66D" w:rsidR="009809CF" w:rsidRDefault="009809CF" w:rsidP="009809CF">
      <w:pPr>
        <w:jc w:val="center"/>
        <w:rPr>
          <w:sz w:val="20"/>
        </w:rPr>
      </w:pPr>
    </w:p>
    <w:p w14:paraId="7297C8CF" w14:textId="6ED01596" w:rsidR="0081767D" w:rsidRDefault="0081767D" w:rsidP="009809CF">
      <w:pPr>
        <w:jc w:val="center"/>
        <w:rPr>
          <w:sz w:val="20"/>
        </w:rPr>
      </w:pPr>
    </w:p>
    <w:p w14:paraId="3FD91F5E" w14:textId="03FAD2C3" w:rsidR="0081767D" w:rsidRPr="0081767D" w:rsidRDefault="0081767D" w:rsidP="0081767D">
      <w:pPr>
        <w:jc w:val="both"/>
        <w:rPr>
          <w:i/>
          <w:sz w:val="20"/>
        </w:rPr>
      </w:pPr>
      <w:r w:rsidRPr="00D50E72">
        <w:rPr>
          <w:b/>
          <w:i/>
          <w:sz w:val="20"/>
        </w:rPr>
        <w:t>Observation 2</w:t>
      </w:r>
      <w:r w:rsidRPr="0081767D">
        <w:rPr>
          <w:i/>
          <w:sz w:val="20"/>
        </w:rPr>
        <w:t>:</w:t>
      </w:r>
      <w:r>
        <w:rPr>
          <w:i/>
          <w:sz w:val="20"/>
        </w:rPr>
        <w:t xml:space="preserve"> regarding the </w:t>
      </w:r>
      <w:r w:rsidR="00337E97">
        <w:rPr>
          <w:i/>
          <w:sz w:val="20"/>
        </w:rPr>
        <w:t>two</w:t>
      </w:r>
      <w:r>
        <w:rPr>
          <w:i/>
          <w:sz w:val="20"/>
        </w:rPr>
        <w:t xml:space="preserve"> alternatives on the 8Tx UL codebook design  </w:t>
      </w:r>
    </w:p>
    <w:p w14:paraId="67530C20" w14:textId="2B4B19B9" w:rsidR="0081767D" w:rsidRPr="00D50E72" w:rsidRDefault="0081767D" w:rsidP="0061456D">
      <w:pPr>
        <w:pStyle w:val="ListParagraph"/>
        <w:numPr>
          <w:ilvl w:val="0"/>
          <w:numId w:val="60"/>
        </w:numPr>
        <w:ind w:leftChars="0"/>
        <w:jc w:val="both"/>
        <w:rPr>
          <w:sz w:val="20"/>
        </w:rPr>
      </w:pPr>
      <w:r>
        <w:rPr>
          <w:i/>
          <w:sz w:val="20"/>
        </w:rPr>
        <w:t>Alt2-a requires designing a ‘new co-phasing’ component for FC precoders</w:t>
      </w:r>
      <w:r w:rsidR="00D50E72">
        <w:rPr>
          <w:i/>
          <w:sz w:val="20"/>
        </w:rPr>
        <w:t>; such co-phasing is already present in R15 DL T1 CB</w:t>
      </w:r>
    </w:p>
    <w:p w14:paraId="0E68DDDE" w14:textId="21B80015" w:rsidR="00D50E72" w:rsidRPr="00D50E72" w:rsidRDefault="00D50E72" w:rsidP="0061456D">
      <w:pPr>
        <w:pStyle w:val="ListParagraph"/>
        <w:numPr>
          <w:ilvl w:val="0"/>
          <w:numId w:val="60"/>
        </w:numPr>
        <w:ind w:leftChars="0"/>
        <w:jc w:val="both"/>
        <w:rPr>
          <w:sz w:val="20"/>
        </w:rPr>
      </w:pPr>
      <w:r>
        <w:rPr>
          <w:i/>
          <w:sz w:val="20"/>
        </w:rPr>
        <w:t>Alt1-</w:t>
      </w:r>
      <w:r w:rsidR="00846036">
        <w:rPr>
          <w:i/>
          <w:sz w:val="20"/>
        </w:rPr>
        <w:t>b</w:t>
      </w:r>
      <w:r>
        <w:rPr>
          <w:i/>
          <w:sz w:val="20"/>
        </w:rPr>
        <w:t xml:space="preserve"> allows maximum reuse of legacy codebooks, and hence minimizes 8Tx UL codebook design efforts</w:t>
      </w:r>
    </w:p>
    <w:p w14:paraId="693BDBD4" w14:textId="3C748DAD" w:rsidR="00D50E72" w:rsidRDefault="00D50E72" w:rsidP="0061456D">
      <w:pPr>
        <w:pStyle w:val="ListParagraph"/>
        <w:numPr>
          <w:ilvl w:val="0"/>
          <w:numId w:val="60"/>
        </w:numPr>
        <w:ind w:leftChars="0"/>
        <w:jc w:val="both"/>
        <w:rPr>
          <w:i/>
          <w:sz w:val="20"/>
        </w:rPr>
      </w:pPr>
      <w:r w:rsidRPr="00D50E72">
        <w:rPr>
          <w:i/>
          <w:sz w:val="20"/>
        </w:rPr>
        <w:t xml:space="preserve">Given </w:t>
      </w:r>
      <w:r w:rsidR="00C50881">
        <w:rPr>
          <w:i/>
        </w:rPr>
        <w:t xml:space="preserve">that </w:t>
      </w:r>
      <w:r w:rsidRPr="00D50E72">
        <w:rPr>
          <w:i/>
          <w:sz w:val="20"/>
        </w:rPr>
        <w:t>the TPMI is WB,</w:t>
      </w:r>
      <w:r>
        <w:rPr>
          <w:i/>
          <w:sz w:val="20"/>
        </w:rPr>
        <w:t xml:space="preserve"> </w:t>
      </w:r>
      <w:r w:rsidR="00E73F93">
        <w:rPr>
          <w:i/>
          <w:sz w:val="20"/>
        </w:rPr>
        <w:t>t</w:t>
      </w:r>
      <w:r w:rsidRPr="00D50E72">
        <w:rPr>
          <w:i/>
          <w:sz w:val="20"/>
        </w:rPr>
        <w:t>he performance difference among these alternative, if any, is likely to me ma</w:t>
      </w:r>
      <w:r>
        <w:rPr>
          <w:i/>
          <w:sz w:val="20"/>
        </w:rPr>
        <w:t>r</w:t>
      </w:r>
      <w:r w:rsidRPr="00D50E72">
        <w:rPr>
          <w:i/>
          <w:sz w:val="20"/>
        </w:rPr>
        <w:t>ginal</w:t>
      </w:r>
    </w:p>
    <w:p w14:paraId="3AD25B39" w14:textId="77777777" w:rsidR="00D50E72" w:rsidRPr="00D50E72" w:rsidRDefault="00D50E72" w:rsidP="00D50E72">
      <w:pPr>
        <w:pStyle w:val="ListParagraph"/>
        <w:ind w:leftChars="0" w:left="720"/>
        <w:jc w:val="both"/>
        <w:rPr>
          <w:i/>
          <w:sz w:val="20"/>
        </w:rPr>
      </w:pPr>
    </w:p>
    <w:p w14:paraId="2906EB34" w14:textId="4EB9A5B2" w:rsidR="00EE7315" w:rsidRPr="00EE7315" w:rsidRDefault="007D1D85" w:rsidP="00EE7315">
      <w:pPr>
        <w:keepNext/>
        <w:jc w:val="center"/>
        <w:rPr>
          <w:sz w:val="20"/>
        </w:rPr>
      </w:pPr>
      <w:r>
        <w:object w:dxaOrig="12577" w:dyaOrig="5148" w14:anchorId="43EA7DF9">
          <v:shape id="_x0000_i1028" type="#_x0000_t75" style="width:481.75pt;height:197.3pt" o:ole="">
            <v:imagedata r:id="rId13" o:title=""/>
          </v:shape>
          <o:OLEObject Type="Embed" ProgID="Visio.Drawing.15" ShapeID="_x0000_i1028" DrawAspect="Content" ObjectID="_1726044342" r:id="rId14"/>
        </w:object>
      </w:r>
    </w:p>
    <w:p w14:paraId="51CDF875" w14:textId="0E27C54B" w:rsidR="00E859DC" w:rsidRPr="00EE7315" w:rsidRDefault="00EE7315" w:rsidP="00EE7315">
      <w:pPr>
        <w:pStyle w:val="Caption"/>
        <w:jc w:val="center"/>
        <w:rPr>
          <w:sz w:val="18"/>
        </w:rPr>
      </w:pPr>
      <w:bookmarkStart w:id="3"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00641E1C">
        <w:rPr>
          <w:noProof/>
          <w:sz w:val="20"/>
        </w:rPr>
        <w:t>1</w:t>
      </w:r>
      <w:r w:rsidRPr="00EE7315">
        <w:rPr>
          <w:sz w:val="20"/>
        </w:rPr>
        <w:fldChar w:fldCharType="end"/>
      </w:r>
      <w:bookmarkEnd w:id="3"/>
    </w:p>
    <w:p w14:paraId="256C3E64" w14:textId="44A23FFF" w:rsidR="00C80C5D" w:rsidRDefault="00C80C5D" w:rsidP="00E558B0">
      <w:pPr>
        <w:rPr>
          <w:sz w:val="20"/>
        </w:rPr>
      </w:pPr>
    </w:p>
    <w:p w14:paraId="331E1734" w14:textId="562FECBA" w:rsidR="004A4E52" w:rsidRDefault="00B75435" w:rsidP="00E558B0">
      <w:pPr>
        <w:rPr>
          <w:sz w:val="20"/>
        </w:rPr>
      </w:pPr>
      <w:r>
        <w:rPr>
          <w:sz w:val="20"/>
        </w:rPr>
        <w:t>Similar to the R15 DL</w:t>
      </w:r>
      <w:r w:rsidR="00295DE5">
        <w:rPr>
          <w:sz w:val="20"/>
        </w:rPr>
        <w:t xml:space="preserve"> Type I single or multi-panel codebooks,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5C89AE98" w:rsidR="00D925DA" w:rsidRDefault="004A4E52" w:rsidP="0061456D">
      <w:pPr>
        <w:pStyle w:val="ListParagraph"/>
        <w:numPr>
          <w:ilvl w:val="0"/>
          <w:numId w:val="44"/>
        </w:numPr>
        <w:ind w:leftChars="0"/>
        <w:rPr>
          <w:sz w:val="20"/>
        </w:rPr>
      </w:pPr>
      <m:oMath>
        <m:r>
          <w:rPr>
            <w:rFonts w:ascii="Cambria Math" w:hAnsi="Cambria Math"/>
            <w:sz w:val="20"/>
          </w:rPr>
          <w:lastRenderedPageBreak/>
          <m:t>P=2</m:t>
        </m:r>
      </m:oMath>
      <w:r>
        <w:rPr>
          <w:sz w:val="20"/>
        </w:rPr>
        <w:t xml:space="preserve"> for </w:t>
      </w:r>
      <w:r w:rsidR="009000FB">
        <w:rPr>
          <w:sz w:val="20"/>
        </w:rPr>
        <w:t>cross</w:t>
      </w:r>
      <w:r>
        <w:rPr>
          <w:sz w:val="20"/>
        </w:rPr>
        <w:t>-pol.</w:t>
      </w:r>
    </w:p>
    <w:p w14:paraId="186E3B35" w14:textId="287E13C2" w:rsidR="004A4E52" w:rsidRDefault="00ED2366"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ED2366"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r w:rsidR="004A4E52" w:rsidRPr="0015695C">
        <w:rPr>
          <w:sz w:val="20"/>
          <w:vertAlign w:val="superscript"/>
        </w:rPr>
        <w:t>st</w:t>
      </w:r>
      <w:r w:rsidR="004A4E52">
        <w:rPr>
          <w:sz w:val="20"/>
        </w:rPr>
        <w:t xml:space="preserve"> dimension.</w:t>
      </w:r>
    </w:p>
    <w:p w14:paraId="0E8FD4BC" w14:textId="481D3E13" w:rsidR="004A4E52" w:rsidRPr="004A4E52" w:rsidRDefault="00ED2366"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r w:rsidR="004A4E52" w:rsidRPr="004A4E52">
        <w:rPr>
          <w:sz w:val="20"/>
          <w:vertAlign w:val="superscript"/>
        </w:rPr>
        <w:t>nd</w:t>
      </w:r>
      <w:r w:rsidR="004A4E52">
        <w:rPr>
          <w:sz w:val="20"/>
        </w:rPr>
        <w:t xml:space="preserve"> dimension.</w:t>
      </w:r>
    </w:p>
    <w:p w14:paraId="7CA3799B" w14:textId="3637DF41" w:rsidR="00B75435" w:rsidRPr="004A4E52" w:rsidRDefault="00ED2366"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oMath>
      <w:r w:rsidR="00B75435">
        <w:rPr>
          <w:sz w:val="20"/>
        </w:rPr>
        <w:t xml:space="preserve"> oversampling factor in 1</w:t>
      </w:r>
      <w:r w:rsidR="00B75435" w:rsidRPr="0015695C">
        <w:rPr>
          <w:sz w:val="20"/>
          <w:vertAlign w:val="superscript"/>
        </w:rPr>
        <w:t>st</w:t>
      </w:r>
      <w:r w:rsidR="00B75435">
        <w:rPr>
          <w:sz w:val="20"/>
        </w:rPr>
        <w:t xml:space="preserve"> dimension.</w:t>
      </w:r>
    </w:p>
    <w:p w14:paraId="267D39DA" w14:textId="0210D237" w:rsidR="00B75435" w:rsidRDefault="00ED2366"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w:r w:rsidR="00B75435">
        <w:rPr>
          <w:sz w:val="20"/>
        </w:rPr>
        <w:t xml:space="preserve"> oversampling factor in 2</w:t>
      </w:r>
      <w:r w:rsidR="00B75435" w:rsidRPr="004A4E52">
        <w:rPr>
          <w:sz w:val="20"/>
          <w:vertAlign w:val="superscript"/>
        </w:rPr>
        <w:t>nd</w:t>
      </w:r>
      <w:r w:rsidR="00B75435">
        <w:rPr>
          <w:sz w:val="20"/>
        </w:rPr>
        <w:t xml:space="preserve"> dimension.</w:t>
      </w:r>
    </w:p>
    <w:p w14:paraId="5A5D27E6" w14:textId="5B1CE526" w:rsidR="00B75435" w:rsidRPr="004A4E52" w:rsidRDefault="00B75435" w:rsidP="0061456D">
      <w:pPr>
        <w:pStyle w:val="ListParagraph"/>
        <w:numPr>
          <w:ilvl w:val="0"/>
          <w:numId w:val="44"/>
        </w:numPr>
        <w:ind w:leftChars="0"/>
        <w:rPr>
          <w:sz w:val="20"/>
        </w:rPr>
      </w:pPr>
      <m:oMath>
        <m:r>
          <w:rPr>
            <w:rFonts w:ascii="Cambria Math" w:hAnsi="Cambria Math"/>
            <w:sz w:val="20"/>
          </w:rPr>
          <m:t>L=</m:t>
        </m:r>
      </m:oMath>
      <w:r>
        <w:rPr>
          <w:sz w:val="20"/>
        </w:rPr>
        <w:t xml:space="preserve"> number of DFT vectors (common for two polarizations)</w:t>
      </w:r>
    </w:p>
    <w:p w14:paraId="36E055C0" w14:textId="53F90EA9" w:rsidR="00C80C5D" w:rsidRDefault="00C80C5D" w:rsidP="00E558B0">
      <w:pPr>
        <w:rPr>
          <w:sz w:val="20"/>
        </w:rPr>
      </w:pPr>
    </w:p>
    <w:p w14:paraId="59B571A5" w14:textId="21B8C850" w:rsidR="0015695C" w:rsidRDefault="00F86A2C" w:rsidP="0015695C">
      <w:pPr>
        <w:rPr>
          <w:sz w:val="20"/>
        </w:rPr>
      </w:pPr>
      <w:r>
        <w:rPr>
          <w:sz w:val="20"/>
        </w:rPr>
        <w:t xml:space="preserve">The candidate values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xml:space="preserve"> can be</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=1,2,4,8</m:t>
        </m:r>
      </m:oMath>
      <w:r>
        <w:rPr>
          <w:sz w:val="20"/>
        </w:rPr>
        <w:t>. 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also be used to describe antenna c</w:t>
      </w:r>
      <w:r w:rsidR="0015695C">
        <w:rPr>
          <w:sz w:val="20"/>
        </w:rPr>
        <w:t>oherence type</w:t>
      </w:r>
      <w:r>
        <w:rPr>
          <w:sz w:val="20"/>
        </w:rPr>
        <w:t>s, i.e. full-coherent (FC), partial-coherent (PC), and non-coherent (NC). In particular,</w:t>
      </w:r>
    </w:p>
    <w:p w14:paraId="26A3EA17" w14:textId="1092B496" w:rsidR="0015695C" w:rsidRDefault="004D37CF" w:rsidP="0061456D">
      <w:pPr>
        <w:pStyle w:val="ListParagraph"/>
        <w:numPr>
          <w:ilvl w:val="0"/>
          <w:numId w:val="43"/>
        </w:numPr>
        <w:ind w:leftChars="0"/>
        <w:rPr>
          <w:sz w:val="20"/>
        </w:rPr>
      </w:pPr>
      <w:r>
        <w:rPr>
          <w:sz w:val="20"/>
        </w:rPr>
        <w:t>FC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38CD74E7" w14:textId="25A58F32" w:rsidR="0015695C" w:rsidRDefault="004D37CF" w:rsidP="0061456D">
      <w:pPr>
        <w:pStyle w:val="ListParagraph"/>
        <w:numPr>
          <w:ilvl w:val="0"/>
          <w:numId w:val="43"/>
        </w:numPr>
        <w:ind w:leftChars="0"/>
        <w:rPr>
          <w:sz w:val="20"/>
        </w:rPr>
      </w:pPr>
      <w:r>
        <w:rPr>
          <w:sz w:val="20"/>
        </w:rPr>
        <w:t>PC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4858F696" w14:textId="6E549C49" w:rsidR="0015695C" w:rsidRPr="0015695C" w:rsidRDefault="004D37CF" w:rsidP="0061456D">
      <w:pPr>
        <w:pStyle w:val="ListParagraph"/>
        <w:numPr>
          <w:ilvl w:val="0"/>
          <w:numId w:val="43"/>
        </w:numPr>
        <w:ind w:leftChars="0"/>
        <w:rPr>
          <w:sz w:val="20"/>
        </w:rPr>
      </w:pPr>
      <w:r>
        <w:rPr>
          <w:sz w:val="20"/>
        </w:rPr>
        <w:t>NC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A6386B7" w14:textId="77777777" w:rsidR="0015695C" w:rsidRDefault="0015695C" w:rsidP="0015695C">
      <w:pPr>
        <w:rPr>
          <w:sz w:val="20"/>
        </w:rPr>
      </w:pPr>
    </w:p>
    <w:p w14:paraId="6B6667EF" w14:textId="4E142A97" w:rsidR="00C80C5D" w:rsidRDefault="00295DE5" w:rsidP="00E558B0">
      <w:pPr>
        <w:rPr>
          <w:sz w:val="20"/>
        </w:rPr>
      </w:pPr>
      <w:r>
        <w:rPr>
          <w:sz w:val="20"/>
        </w:rPr>
        <w:t xml:space="preserve">A </w:t>
      </w:r>
      <w:r w:rsidR="00111D3F">
        <w:rPr>
          <w:sz w:val="20"/>
        </w:rPr>
        <w:t xml:space="preserve">few examples of the antenna structure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641E1C" w:rsidRPr="00EE7315">
        <w:rPr>
          <w:sz w:val="20"/>
        </w:rPr>
        <w:t xml:space="preserve">Figure </w:t>
      </w:r>
      <w:r w:rsidR="00641E1C">
        <w:rPr>
          <w:noProof/>
          <w:sz w:val="20"/>
        </w:rPr>
        <w:t>1</w:t>
      </w:r>
      <w:r w:rsidR="00111D3F">
        <w:rPr>
          <w:sz w:val="20"/>
        </w:rPr>
        <w:fldChar w:fldCharType="end"/>
      </w:r>
      <w:r w:rsidR="00111D3F">
        <w:rPr>
          <w:sz w:val="20"/>
        </w:rPr>
        <w:t>.</w:t>
      </w:r>
      <w:r>
        <w:rPr>
          <w:sz w:val="20"/>
        </w:rPr>
        <w:t xml:space="preserve"> </w:t>
      </w:r>
      <w:r w:rsidR="004D37CF">
        <w:rPr>
          <w:sz w:val="20"/>
        </w:rPr>
        <w:t>The tuple</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w:t>
      </w:r>
      <w:r w:rsidR="004D37CF">
        <w:rPr>
          <w:sz w:val="20"/>
        </w:rPr>
        <w:t xml:space="preserve"> following values</w:t>
      </w:r>
      <w:r>
        <w:rPr>
          <w:sz w:val="20"/>
        </w:rPr>
        <w:t>.</w:t>
      </w:r>
    </w:p>
    <w:p w14:paraId="3B3E2613" w14:textId="6F42C20B" w:rsidR="00D925DA" w:rsidRPr="00295DE5" w:rsidRDefault="004D37CF" w:rsidP="0061456D">
      <w:pPr>
        <w:pStyle w:val="ListParagraph"/>
        <w:numPr>
          <w:ilvl w:val="0"/>
          <w:numId w:val="47"/>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8AB18F0" w14:textId="3D8B04A8" w:rsidR="00D925DA" w:rsidRDefault="004D37CF" w:rsidP="0061456D">
      <w:pPr>
        <w:pStyle w:val="ListParagraph"/>
        <w:numPr>
          <w:ilvl w:val="0"/>
          <w:numId w:val="48"/>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1CB8737" w14:textId="6ED9A3A1" w:rsidR="004D37CF" w:rsidRPr="00295DE5" w:rsidRDefault="004D37CF" w:rsidP="0061456D">
      <w:pPr>
        <w:pStyle w:val="ListParagraph"/>
        <w:numPr>
          <w:ilvl w:val="0"/>
          <w:numId w:val="48"/>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0E4997B2" w14:textId="2A8362CC" w:rsidR="00D925DA" w:rsidRDefault="00D925DA" w:rsidP="00E558B0">
      <w:pPr>
        <w:rPr>
          <w:sz w:val="20"/>
        </w:rPr>
      </w:pPr>
    </w:p>
    <w:p w14:paraId="35AC6912" w14:textId="104723B0" w:rsidR="009809CF" w:rsidRDefault="007776E4" w:rsidP="009809CF">
      <w:pPr>
        <w:rPr>
          <w:i/>
          <w:sz w:val="20"/>
          <w:lang w:val="en-US" w:eastAsia="ko-KR"/>
        </w:rPr>
      </w:pPr>
      <w:r>
        <w:rPr>
          <w:b/>
          <w:i/>
          <w:sz w:val="20"/>
          <w:lang w:val="en-US" w:eastAsia="ko-KR"/>
        </w:rPr>
        <w:t xml:space="preserve">Proposal </w:t>
      </w:r>
      <w:r w:rsidR="00151A4F">
        <w:rPr>
          <w:b/>
          <w:i/>
          <w:sz w:val="20"/>
          <w:lang w:val="en-US" w:eastAsia="ko-KR"/>
        </w:rPr>
        <w:t>2</w:t>
      </w:r>
      <w:r w:rsidR="00713B60" w:rsidRPr="00B3304F">
        <w:rPr>
          <w:i/>
          <w:sz w:val="20"/>
          <w:lang w:val="en-US" w:eastAsia="ko-KR"/>
        </w:rPr>
        <w:t>:</w:t>
      </w:r>
      <w:r w:rsidR="00713B60">
        <w:rPr>
          <w:i/>
          <w:sz w:val="20"/>
          <w:lang w:val="en-US" w:eastAsia="ko-KR"/>
        </w:rPr>
        <w:t xml:space="preserve"> regarding the 8Tx UL codebook, </w:t>
      </w:r>
    </w:p>
    <w:p w14:paraId="773A2B4A" w14:textId="0E96557F" w:rsidR="009809CF" w:rsidRPr="004D2020" w:rsidRDefault="009809CF" w:rsidP="0061456D">
      <w:pPr>
        <w:pStyle w:val="ListParagraph"/>
        <w:numPr>
          <w:ilvl w:val="0"/>
          <w:numId w:val="62"/>
        </w:numPr>
        <w:ind w:leftChars="0"/>
        <w:rPr>
          <w:i/>
          <w:sz w:val="20"/>
        </w:rPr>
      </w:pPr>
      <w:r w:rsidRPr="004D2020">
        <w:rPr>
          <w:i/>
          <w:sz w:val="20"/>
        </w:rPr>
        <w:t>s</w:t>
      </w:r>
      <w:r w:rsidR="00C76DB2">
        <w:rPr>
          <w:i/>
          <w:sz w:val="20"/>
        </w:rPr>
        <w:t>upport Alt1-b</w:t>
      </w:r>
      <w:r w:rsidR="0014685E" w:rsidRPr="004D2020">
        <w:rPr>
          <w:i/>
          <w:sz w:val="20"/>
        </w:rPr>
        <w:t xml:space="preserve"> </w:t>
      </w:r>
    </w:p>
    <w:p w14:paraId="621DBC22" w14:textId="5953997B" w:rsidR="00713B60" w:rsidRPr="004D2020" w:rsidRDefault="0014685E" w:rsidP="0061456D">
      <w:pPr>
        <w:pStyle w:val="ListParagraph"/>
        <w:numPr>
          <w:ilvl w:val="0"/>
          <w:numId w:val="62"/>
        </w:numPr>
        <w:ind w:leftChars="0"/>
        <w:rPr>
          <w:i/>
          <w:sz w:val="20"/>
        </w:rPr>
      </w:pPr>
      <w:r w:rsidRPr="004D2020">
        <w:rPr>
          <w:i/>
          <w:sz w:val="20"/>
        </w:rPr>
        <w:t>reus</w:t>
      </w:r>
      <w:r w:rsidR="009809CF" w:rsidRPr="004D2020">
        <w:rPr>
          <w:i/>
          <w:sz w:val="20"/>
        </w:rPr>
        <w:t>e</w:t>
      </w:r>
      <w:r w:rsidRPr="004D2020">
        <w:rPr>
          <w:i/>
          <w:sz w:val="20"/>
        </w:rPr>
        <w:t xml:space="preserv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,L</m:t>
        </m:r>
      </m:oMath>
      <w:r w:rsidRPr="004D2020">
        <w:rPr>
          <w:i/>
          <w:sz w:val="20"/>
        </w:rPr>
        <w:t>)</w:t>
      </w:r>
      <w:r w:rsidR="004550BA">
        <w:rPr>
          <w:i/>
          <w:sz w:val="20"/>
        </w:rPr>
        <w:t xml:space="preserve"> to </w:t>
      </w:r>
      <w:r w:rsidR="00433D7B">
        <w:rPr>
          <w:i/>
          <w:sz w:val="20"/>
        </w:rPr>
        <w:t>describe/configure</w:t>
      </w:r>
      <w:r w:rsidR="004550BA">
        <w:rPr>
          <w:i/>
          <w:sz w:val="20"/>
        </w:rPr>
        <w:t xml:space="preserve"> 8Tx UL codebook</w:t>
      </w:r>
    </w:p>
    <w:p w14:paraId="5F172F11" w14:textId="084D713B" w:rsidR="00B75435" w:rsidRPr="004D2020" w:rsidRDefault="00B75435" w:rsidP="0061456D">
      <w:pPr>
        <w:pStyle w:val="ListParagraph"/>
        <w:numPr>
          <w:ilvl w:val="1"/>
          <w:numId w:val="62"/>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7759245" w14:textId="23BA9D04" w:rsidR="00B75435" w:rsidRPr="004D2020" w:rsidRDefault="00B75435" w:rsidP="0061456D">
      <w:pPr>
        <w:pStyle w:val="ListParagraph"/>
        <w:numPr>
          <w:ilvl w:val="1"/>
          <w:numId w:val="62"/>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DC79BB0" w14:textId="50DAAD3C" w:rsidR="004D2020" w:rsidRDefault="00B75435" w:rsidP="0061456D">
      <w:pPr>
        <w:pStyle w:val="ListParagraph"/>
        <w:numPr>
          <w:ilvl w:val="1"/>
          <w:numId w:val="62"/>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2DA55B6" w14:textId="3FABD6AD" w:rsidR="00EC28F5" w:rsidRDefault="00EC28F5" w:rsidP="00E558B0">
      <w:pPr>
        <w:rPr>
          <w:sz w:val="20"/>
          <w:lang w:eastAsia="ko-KR"/>
        </w:rPr>
      </w:pPr>
    </w:p>
    <w:p w14:paraId="26D95B6E" w14:textId="7DB25861" w:rsidR="00AD03F1" w:rsidRDefault="00AD03F1" w:rsidP="004550BA">
      <w:pPr>
        <w:rPr>
          <w:i/>
          <w:sz w:val="20"/>
          <w:u w:val="single"/>
          <w:lang w:eastAsia="ko-KR"/>
        </w:rPr>
      </w:pPr>
      <w:r w:rsidRPr="00AD03F1">
        <w:rPr>
          <w:i/>
          <w:sz w:val="20"/>
          <w:u w:val="single"/>
          <w:lang w:eastAsia="ko-KR"/>
        </w:rPr>
        <w:t>TPMI overhead reduction</w:t>
      </w:r>
    </w:p>
    <w:p w14:paraId="1FB8A4B4" w14:textId="77777777" w:rsidR="00AD03F1" w:rsidRPr="00AD03F1" w:rsidRDefault="00AD03F1" w:rsidP="004550BA">
      <w:pPr>
        <w:rPr>
          <w:i/>
          <w:sz w:val="20"/>
          <w:u w:val="single"/>
          <w:lang w:eastAsia="ko-KR"/>
        </w:rPr>
      </w:pPr>
    </w:p>
    <w:p w14:paraId="3D7ED1A3" w14:textId="1CCAAFC3" w:rsidR="004550BA" w:rsidRDefault="004550BA" w:rsidP="004550BA">
      <w:pPr>
        <w:rPr>
          <w:sz w:val="20"/>
          <w:lang w:eastAsia="ko-KR"/>
        </w:rPr>
      </w:pPr>
      <w:r>
        <w:rPr>
          <w:sz w:val="20"/>
          <w:lang w:eastAsia="ko-KR"/>
        </w:rPr>
        <w:t xml:space="preserve">The TPMI payload for 8Tx should not be too large, in particular it should 1-2 bits more than 4Tx TPMI at the most. Hence, mechanisms to reduce TPMI payload need to be considered. </w:t>
      </w:r>
      <w:r w:rsidR="00EF1D4E">
        <w:rPr>
          <w:sz w:val="20"/>
          <w:lang w:eastAsia="ko-KR"/>
        </w:rPr>
        <w:t xml:space="preserve">We can consider the following example approaches to reduce TPMI payload. </w:t>
      </w:r>
    </w:p>
    <w:p w14:paraId="62992983" w14:textId="77777777" w:rsidR="00EF1D4E" w:rsidRDefault="00EF1D4E" w:rsidP="004550BA">
      <w:pPr>
        <w:rPr>
          <w:sz w:val="20"/>
          <w:u w:val="single"/>
          <w:lang w:eastAsia="ko-KR"/>
        </w:rPr>
      </w:pPr>
    </w:p>
    <w:p w14:paraId="05F8837C" w14:textId="26C57AAC" w:rsidR="00EF1D4E" w:rsidRPr="000156A3" w:rsidRDefault="00EF1D4E" w:rsidP="004550BA">
      <w:pPr>
        <w:rPr>
          <w:i/>
          <w:sz w:val="20"/>
          <w:lang w:eastAsia="ko-KR"/>
        </w:rPr>
      </w:pPr>
      <w:r w:rsidRPr="000156A3">
        <w:rPr>
          <w:i/>
          <w:sz w:val="20"/>
          <w:lang w:eastAsia="ko-KR"/>
        </w:rPr>
        <w:t>Approach 1: based on codebook parameters</w:t>
      </w:r>
    </w:p>
    <w:p w14:paraId="00FFE01F" w14:textId="7345AB3F" w:rsidR="00EF1D4E" w:rsidRDefault="00EF1D4E" w:rsidP="004550BA">
      <w:pPr>
        <w:rPr>
          <w:sz w:val="20"/>
          <w:u w:val="single"/>
          <w:lang w:eastAsia="ko-KR"/>
        </w:rPr>
      </w:pPr>
    </w:p>
    <w:p w14:paraId="52C7939C" w14:textId="4AB83036" w:rsidR="00EF1D4E" w:rsidRPr="00EF1D4E" w:rsidRDefault="00EF1D4E" w:rsidP="004550BA">
      <w:pPr>
        <w:rPr>
          <w:sz w:val="20"/>
          <w:lang w:eastAsia="ko-KR"/>
        </w:rPr>
      </w:pPr>
      <w:r w:rsidRPr="00EF1D4E">
        <w:rPr>
          <w:sz w:val="20"/>
          <w:lang w:eastAsia="ko-KR"/>
        </w:rPr>
        <w:t xml:space="preserve">The </w:t>
      </w:r>
      <w:r>
        <w:rPr>
          <w:sz w:val="20"/>
          <w:lang w:eastAsia="ko-KR"/>
        </w:rPr>
        <w:t xml:space="preserve">values of the </w:t>
      </w:r>
      <w:r w:rsidRPr="00EF1D4E">
        <w:rPr>
          <w:sz w:val="20"/>
          <w:lang w:eastAsia="ko-KR"/>
        </w:rPr>
        <w:t>co</w:t>
      </w:r>
      <w:r>
        <w:rPr>
          <w:sz w:val="20"/>
          <w:lang w:eastAsia="ko-KR"/>
        </w:rPr>
        <w:t>debook parameters can be one approach to reduce payload.</w:t>
      </w:r>
    </w:p>
    <w:p w14:paraId="453D333B" w14:textId="32C07B25" w:rsidR="004550BA" w:rsidRDefault="00EF1D4E" w:rsidP="004550BA">
      <w:pPr>
        <w:pStyle w:val="ListParagraph"/>
        <w:numPr>
          <w:ilvl w:val="0"/>
          <w:numId w:val="61"/>
        </w:numPr>
        <w:ind w:leftChars="0"/>
        <w:rPr>
          <w:sz w:val="20"/>
          <w:lang w:eastAsia="ko-KR"/>
        </w:rPr>
      </w:pPr>
      <w:r>
        <w:rPr>
          <w:sz w:val="20"/>
          <w:lang w:eastAsia="ko-KR"/>
        </w:rPr>
        <w:t xml:space="preserve">Single DFT beam: the number of DFT beams can be fixed to 1 (i.e., </w:t>
      </w:r>
      <m:oMath>
        <m:r>
          <w:rPr>
            <w:rFonts w:ascii="Cambria Math" w:hAnsi="Cambria Math"/>
            <w:sz w:val="20"/>
            <w:lang w:eastAsia="ko-KR"/>
          </w:rPr>
          <m:t>L=1</m:t>
        </m:r>
      </m:oMath>
      <w:r>
        <w:rPr>
          <w:sz w:val="20"/>
          <w:lang w:eastAsia="ko-KR"/>
        </w:rPr>
        <w:t xml:space="preserve"> which corresponds to codebooMode1 in DL Type I codebook).</w:t>
      </w:r>
    </w:p>
    <w:p w14:paraId="65CB2A41" w14:textId="7CE2CE67" w:rsidR="00EF1D4E" w:rsidRPr="00EF1D4E" w:rsidRDefault="004550BA" w:rsidP="00EF1D4E">
      <w:pPr>
        <w:pStyle w:val="ListParagraph"/>
        <w:numPr>
          <w:ilvl w:val="0"/>
          <w:numId w:val="61"/>
        </w:numPr>
        <w:ind w:leftChars="0"/>
        <w:rPr>
          <w:sz w:val="20"/>
          <w:lang w:eastAsia="ko-KR"/>
        </w:rPr>
      </w:pPr>
      <w:r>
        <w:rPr>
          <w:sz w:val="20"/>
          <w:lang w:eastAsia="ko-KR"/>
        </w:rPr>
        <w:t xml:space="preserve">Lower oversampling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Pr>
          <w:sz w:val="20"/>
          <w:lang w:eastAsia="ko-KR"/>
        </w:rPr>
        <w:t>: similar to R15 4Tx UL codebook (cf. Appendix A), the oversampling can be less (e.g. 1 or 2) than DL T1 CB (i.e. 4).</w:t>
      </w:r>
      <w:r w:rsidR="00EF1D4E">
        <w:rPr>
          <w:sz w:val="20"/>
          <w:lang w:eastAsia="ko-KR"/>
        </w:rPr>
        <w:t xml:space="preserve"> It was also agreed in RAN1#110 to study lower oversampling factors. </w:t>
      </w:r>
    </w:p>
    <w:p w14:paraId="1DBB40BC" w14:textId="33AF30C8" w:rsidR="00EF1D4E" w:rsidRDefault="00EF1D4E" w:rsidP="00EF1D4E">
      <w:pPr>
        <w:rPr>
          <w:sz w:val="20"/>
          <w:lang w:eastAsia="ko-KR"/>
        </w:rPr>
      </w:pPr>
    </w:p>
    <w:p w14:paraId="62EF433E" w14:textId="52C7FB18" w:rsidR="00EF1D4E" w:rsidRPr="000156A3" w:rsidRDefault="00EF1D4E" w:rsidP="00EF1D4E">
      <w:pPr>
        <w:rPr>
          <w:i/>
          <w:sz w:val="20"/>
          <w:lang w:eastAsia="ko-KR"/>
        </w:rPr>
      </w:pPr>
      <w:r w:rsidRPr="000156A3">
        <w:rPr>
          <w:i/>
          <w:sz w:val="20"/>
          <w:lang w:eastAsia="ko-KR"/>
        </w:rPr>
        <w:t>Approach 2: based on efficient signalling</w:t>
      </w:r>
    </w:p>
    <w:p w14:paraId="47D98485" w14:textId="77777777" w:rsidR="00EF1D4E" w:rsidRDefault="00EF1D4E" w:rsidP="00EF1D4E">
      <w:pPr>
        <w:rPr>
          <w:sz w:val="20"/>
          <w:lang w:eastAsia="ko-KR"/>
        </w:rPr>
      </w:pPr>
    </w:p>
    <w:p w14:paraId="125315D4" w14:textId="212B85DD" w:rsidR="00AE37AB" w:rsidRPr="00EF1D4E" w:rsidRDefault="00AE37AB" w:rsidP="00EF1D4E">
      <w:pPr>
        <w:rPr>
          <w:sz w:val="20"/>
          <w:lang w:eastAsia="ko-KR"/>
        </w:rPr>
      </w:pPr>
      <w:r w:rsidRPr="00EF1D4E">
        <w:rPr>
          <w:sz w:val="20"/>
          <w:lang w:eastAsia="ko-KR"/>
        </w:rPr>
        <w:t xml:space="preserve">The UL precoding indication indicates two components: (A) selection of antenna group(s), and (B) </w:t>
      </w:r>
      <w:r w:rsidR="00013BDD" w:rsidRPr="00EF1D4E">
        <w:rPr>
          <w:sz w:val="20"/>
          <w:lang w:eastAsia="ko-KR"/>
        </w:rPr>
        <w:t xml:space="preserve">for </w:t>
      </w:r>
      <w:r w:rsidRPr="00EF1D4E">
        <w:rPr>
          <w:sz w:val="20"/>
          <w:lang w:eastAsia="ko-KR"/>
        </w:rPr>
        <w:t>FC or PC antenna group(s), a TPMI indicating a precoding matrix across the selected group(s). The indication about (A) and (B) can be according to the following examples:</w:t>
      </w:r>
    </w:p>
    <w:p w14:paraId="18B20B58" w14:textId="4CABCAFA" w:rsidR="00AE37AB" w:rsidRDefault="00AE37AB" w:rsidP="0061456D">
      <w:pPr>
        <w:pStyle w:val="ListParagraph"/>
        <w:numPr>
          <w:ilvl w:val="0"/>
          <w:numId w:val="63"/>
        </w:numPr>
        <w:ind w:leftChars="0"/>
        <w:rPr>
          <w:sz w:val="20"/>
          <w:lang w:eastAsia="ko-KR"/>
        </w:rPr>
      </w:pPr>
      <w:r>
        <w:rPr>
          <w:sz w:val="20"/>
          <w:lang w:eastAsia="ko-KR"/>
        </w:rPr>
        <w:t xml:space="preserve">Ex1: two separate indicators, </w:t>
      </w:r>
      <w:r w:rsidR="00F632A7">
        <w:rPr>
          <w:sz w:val="20"/>
          <w:lang w:eastAsia="ko-KR"/>
        </w:rPr>
        <w:t>one</w:t>
      </w:r>
      <w:r>
        <w:rPr>
          <w:sz w:val="20"/>
          <w:lang w:eastAsia="ko-KR"/>
        </w:rPr>
        <w:t xml:space="preserve"> for (A) and </w:t>
      </w:r>
      <w:r w:rsidR="00F632A7">
        <w:rPr>
          <w:sz w:val="20"/>
          <w:lang w:eastAsia="ko-KR"/>
        </w:rPr>
        <w:t>another</w:t>
      </w:r>
      <w:r>
        <w:rPr>
          <w:sz w:val="20"/>
          <w:lang w:eastAsia="ko-KR"/>
        </w:rPr>
        <w:t xml:space="preserve"> for (B)</w:t>
      </w:r>
      <w:r w:rsidR="00F632A7">
        <w:rPr>
          <w:sz w:val="20"/>
          <w:lang w:eastAsia="ko-KR"/>
        </w:rPr>
        <w:t>.</w:t>
      </w:r>
    </w:p>
    <w:p w14:paraId="5295DA9D" w14:textId="110EE7DC" w:rsidR="00AE37AB" w:rsidRPr="00AE37AB" w:rsidRDefault="00AE37AB" w:rsidP="0061456D">
      <w:pPr>
        <w:pStyle w:val="ListParagraph"/>
        <w:numPr>
          <w:ilvl w:val="0"/>
          <w:numId w:val="63"/>
        </w:numPr>
        <w:ind w:leftChars="0"/>
        <w:rPr>
          <w:sz w:val="20"/>
          <w:lang w:eastAsia="ko-KR"/>
        </w:rPr>
      </w:pPr>
      <w:r>
        <w:rPr>
          <w:sz w:val="20"/>
          <w:lang w:eastAsia="ko-KR"/>
        </w:rPr>
        <w:t xml:space="preserve">Ex2: a joint indicator, e.g. TPMI </w:t>
      </w:r>
    </w:p>
    <w:p w14:paraId="7C0FA332" w14:textId="0130665F" w:rsidR="00AE37AB" w:rsidRDefault="00AE37AB" w:rsidP="00AE37AB">
      <w:pPr>
        <w:rPr>
          <w:sz w:val="20"/>
          <w:lang w:eastAsia="ko-KR"/>
        </w:rPr>
      </w:pPr>
      <w:r>
        <w:rPr>
          <w:sz w:val="20"/>
          <w:lang w:eastAsia="ko-KR"/>
        </w:rPr>
        <w:t xml:space="preserve">Note that SRI and TPMI fields </w:t>
      </w:r>
      <w:r w:rsidR="00013BDD">
        <w:rPr>
          <w:sz w:val="20"/>
          <w:lang w:eastAsia="ko-KR"/>
        </w:rPr>
        <w:t>already</w:t>
      </w:r>
      <w:r>
        <w:rPr>
          <w:sz w:val="20"/>
          <w:lang w:eastAsia="ko-KR"/>
        </w:rPr>
        <w:t xml:space="preserve"> exist in </w:t>
      </w:r>
      <w:r w:rsidR="00013BDD">
        <w:rPr>
          <w:sz w:val="20"/>
          <w:lang w:eastAsia="ko-KR"/>
        </w:rPr>
        <w:t xml:space="preserve">legacy </w:t>
      </w:r>
      <w:r>
        <w:rPr>
          <w:sz w:val="20"/>
          <w:lang w:eastAsia="ko-KR"/>
        </w:rPr>
        <w:t xml:space="preserve">UL-related DCI. </w:t>
      </w:r>
      <w:r w:rsidR="00013BDD">
        <w:rPr>
          <w:sz w:val="20"/>
          <w:lang w:eastAsia="ko-KR"/>
        </w:rPr>
        <w:t>The legacy UL precoding indication corresponds to Ex2. However, for 8Tx,</w:t>
      </w:r>
      <w:r>
        <w:rPr>
          <w:sz w:val="20"/>
          <w:lang w:eastAsia="ko-KR"/>
        </w:rPr>
        <w:t xml:space="preserve"> </w:t>
      </w:r>
      <w:r w:rsidR="00013BDD">
        <w:rPr>
          <w:sz w:val="20"/>
          <w:lang w:eastAsia="ko-KR"/>
        </w:rPr>
        <w:t>Ex1 can be more efficient UL precoding indication scheme from spec simplicity perspective, since it can keep the TPMI payload small and decouples antenna selection aspect from the precoding indication, and couples it with SRI (which is intended to indicate selection of antennae/resources).</w:t>
      </w:r>
      <w:r w:rsidR="00F632A7">
        <w:rPr>
          <w:sz w:val="20"/>
          <w:lang w:eastAsia="ko-KR"/>
        </w:rPr>
        <w:t xml:space="preserve"> Therefore, SRI can be used indicating (A) and TPMI can be used for indicating (B).</w:t>
      </w:r>
      <w:r w:rsidR="00013BDD">
        <w:rPr>
          <w:sz w:val="20"/>
          <w:lang w:eastAsia="ko-KR"/>
        </w:rPr>
        <w:t xml:space="preserve"> </w:t>
      </w:r>
    </w:p>
    <w:p w14:paraId="18D6D4BD" w14:textId="6B9724E1" w:rsidR="004D2020" w:rsidRDefault="004D2020" w:rsidP="00E558B0">
      <w:pPr>
        <w:rPr>
          <w:sz w:val="20"/>
          <w:lang w:eastAsia="ko-KR"/>
        </w:rPr>
      </w:pPr>
    </w:p>
    <w:p w14:paraId="0F7FD10D" w14:textId="289F7210" w:rsidR="00EF1D4E" w:rsidRPr="000156A3" w:rsidRDefault="00EF1D4E" w:rsidP="00EF1D4E">
      <w:pPr>
        <w:rPr>
          <w:i/>
          <w:sz w:val="20"/>
        </w:rPr>
      </w:pPr>
      <w:r w:rsidRPr="000156A3">
        <w:rPr>
          <w:b/>
          <w:i/>
          <w:sz w:val="20"/>
        </w:rPr>
        <w:t>Proposal</w:t>
      </w:r>
      <w:r w:rsidR="000156A3" w:rsidRPr="000156A3">
        <w:rPr>
          <w:b/>
          <w:i/>
          <w:sz w:val="20"/>
        </w:rPr>
        <w:t xml:space="preserve"> 3: </w:t>
      </w:r>
      <w:r w:rsidR="000156A3" w:rsidRPr="000156A3">
        <w:rPr>
          <w:i/>
          <w:sz w:val="20"/>
        </w:rPr>
        <w:t>study the following approaches to reduce TPMI payload</w:t>
      </w:r>
    </w:p>
    <w:p w14:paraId="358387CF" w14:textId="1564D443" w:rsidR="00EF1D4E" w:rsidRDefault="000156A3" w:rsidP="00EF1D4E">
      <w:pPr>
        <w:pStyle w:val="ListParagraph"/>
        <w:numPr>
          <w:ilvl w:val="0"/>
          <w:numId w:val="62"/>
        </w:numPr>
        <w:ind w:leftChars="0"/>
        <w:rPr>
          <w:i/>
          <w:sz w:val="20"/>
        </w:rPr>
      </w:pPr>
      <w:r>
        <w:rPr>
          <w:i/>
          <w:sz w:val="20"/>
        </w:rPr>
        <w:t xml:space="preserve">Approach 1: based on codebook parameter, </w:t>
      </w:r>
      <w:r w:rsidR="00EF1D4E">
        <w:rPr>
          <w:i/>
          <w:sz w:val="20"/>
        </w:rPr>
        <w:t xml:space="preserve">e.g. </w:t>
      </w:r>
      <m:oMath>
        <m:r>
          <w:rPr>
            <w:rFonts w:ascii="Cambria Math" w:hAnsi="Cambria Math"/>
            <w:sz w:val="20"/>
          </w:rPr>
          <m:t>L=1</m:t>
        </m:r>
      </m:oMath>
      <w:r w:rsidR="00EF1D4E">
        <w:rPr>
          <w:i/>
          <w:sz w:val="20"/>
        </w:rPr>
        <w:t>, lower oversampling factors</w:t>
      </w:r>
    </w:p>
    <w:p w14:paraId="52ECD81D" w14:textId="74FDC2F4" w:rsidR="00013BDD" w:rsidRPr="000156A3" w:rsidRDefault="000156A3" w:rsidP="000156A3">
      <w:pPr>
        <w:pStyle w:val="ListParagraph"/>
        <w:numPr>
          <w:ilvl w:val="0"/>
          <w:numId w:val="62"/>
        </w:numPr>
        <w:ind w:leftChars="0"/>
        <w:rPr>
          <w:i/>
          <w:sz w:val="20"/>
        </w:rPr>
      </w:pPr>
      <w:r>
        <w:rPr>
          <w:i/>
          <w:sz w:val="20"/>
        </w:rPr>
        <w:t xml:space="preserve">Approach 2: based on efficient signalling </w:t>
      </w:r>
      <w:r w:rsidR="00013BDD" w:rsidRPr="000156A3">
        <w:rPr>
          <w:i/>
          <w:sz w:val="20"/>
          <w:lang w:val="en-US" w:eastAsia="ko-KR"/>
        </w:rPr>
        <w:t>for the indication of (A) antenna group(s), and (B) UL precoding matrix,</w:t>
      </w:r>
      <w:r>
        <w:rPr>
          <w:i/>
          <w:sz w:val="20"/>
          <w:lang w:val="en-US" w:eastAsia="ko-KR"/>
        </w:rPr>
        <w:t xml:space="preserve"> e.g.</w:t>
      </w:r>
      <w:r w:rsidR="00013BDD" w:rsidRPr="000156A3">
        <w:rPr>
          <w:i/>
          <w:sz w:val="20"/>
          <w:lang w:eastAsia="ko-KR"/>
        </w:rPr>
        <w:t xml:space="preserve"> two separate indicators, e.g. SRI for (A) and TPMI for (B)</w:t>
      </w:r>
    </w:p>
    <w:p w14:paraId="11B11E87" w14:textId="77777777" w:rsidR="00013BDD" w:rsidRPr="00013BDD" w:rsidRDefault="00013BDD" w:rsidP="00E558B0">
      <w:pPr>
        <w:rPr>
          <w:i/>
          <w:sz w:val="20"/>
          <w:lang w:eastAsia="ko-KR"/>
        </w:rPr>
      </w:pPr>
    </w:p>
    <w:p w14:paraId="22D8132C" w14:textId="1B1628F0" w:rsidR="00A2705B" w:rsidRPr="007E4A3A" w:rsidRDefault="006F6CF8" w:rsidP="00E558B0">
      <w:pPr>
        <w:rPr>
          <w:sz w:val="20"/>
          <w:lang w:eastAsia="ko-KR"/>
        </w:rPr>
      </w:pPr>
      <w:r w:rsidRPr="007E4A3A">
        <w:rPr>
          <w:sz w:val="20"/>
          <w:lang w:eastAsia="ko-KR"/>
        </w:rPr>
        <w:t>The Rel. 16 supports 3 different full power modes. If PC or NC precoders are included in the 8Tx UL codebook, then the full power modes may need to be supported.</w:t>
      </w:r>
      <w:r w:rsidR="00636350" w:rsidRPr="007E4A3A">
        <w:rPr>
          <w:sz w:val="20"/>
          <w:lang w:eastAsia="ko-KR"/>
        </w:rPr>
        <w:t xml:space="preserve"> A summary of potential enhancements for different full power modes is provided in </w:t>
      </w:r>
      <w:r w:rsidR="00DA6C0C" w:rsidRPr="007E4A3A">
        <w:rPr>
          <w:sz w:val="20"/>
          <w:lang w:eastAsia="ko-KR"/>
        </w:rPr>
        <w:fldChar w:fldCharType="begin"/>
      </w:r>
      <w:r w:rsidR="00DA6C0C" w:rsidRPr="007E4A3A">
        <w:rPr>
          <w:sz w:val="20"/>
          <w:lang w:eastAsia="ko-KR"/>
        </w:rPr>
        <w:instrText xml:space="preserve"> REF _Ref111062430 \h </w:instrText>
      </w:r>
      <w:r w:rsidR="007E4A3A">
        <w:rPr>
          <w:sz w:val="20"/>
          <w:lang w:eastAsia="ko-KR"/>
        </w:rPr>
        <w:instrText xml:space="preserve"> \* MERGEFORMAT </w:instrText>
      </w:r>
      <w:r w:rsidR="00DA6C0C" w:rsidRPr="007E4A3A">
        <w:rPr>
          <w:sz w:val="20"/>
          <w:lang w:eastAsia="ko-KR"/>
        </w:rPr>
      </w:r>
      <w:r w:rsidR="00DA6C0C" w:rsidRPr="007E4A3A">
        <w:rPr>
          <w:sz w:val="20"/>
          <w:lang w:eastAsia="ko-KR"/>
        </w:rPr>
        <w:fldChar w:fldCharType="separate"/>
      </w:r>
      <w:r w:rsidR="00641E1C" w:rsidRPr="007E4A3A">
        <w:rPr>
          <w:sz w:val="20"/>
        </w:rPr>
        <w:t xml:space="preserve">Table </w:t>
      </w:r>
      <w:r w:rsidR="00641E1C">
        <w:rPr>
          <w:noProof/>
          <w:sz w:val="20"/>
        </w:rPr>
        <w:t>2</w:t>
      </w:r>
      <w:r w:rsidR="00DA6C0C" w:rsidRPr="007E4A3A">
        <w:rPr>
          <w:sz w:val="20"/>
          <w:lang w:eastAsia="ko-KR"/>
        </w:rPr>
        <w:fldChar w:fldCharType="end"/>
      </w:r>
      <w:r w:rsidR="00DA6C0C" w:rsidRPr="007E4A3A">
        <w:rPr>
          <w:sz w:val="20"/>
          <w:lang w:eastAsia="ko-KR"/>
        </w:rPr>
        <w:t>.</w:t>
      </w:r>
      <w:r w:rsidRPr="007E4A3A">
        <w:rPr>
          <w:sz w:val="20"/>
          <w:lang w:eastAsia="ko-KR"/>
        </w:rPr>
        <w:t xml:space="preserve"> </w:t>
      </w:r>
    </w:p>
    <w:p w14:paraId="5ECAF533" w14:textId="2B2D897C" w:rsidR="00A2705B" w:rsidRPr="007E4A3A" w:rsidRDefault="00A2705B" w:rsidP="00E558B0">
      <w:pPr>
        <w:rPr>
          <w:sz w:val="20"/>
          <w:lang w:eastAsia="ko-KR"/>
        </w:rPr>
      </w:pPr>
    </w:p>
    <w:p w14:paraId="7F313DF1" w14:textId="21ACC2F3" w:rsidR="00DA6C0C" w:rsidRPr="007E4A3A" w:rsidRDefault="00DA6C0C" w:rsidP="007E4A3A">
      <w:pPr>
        <w:pStyle w:val="Caption"/>
        <w:keepNext/>
        <w:jc w:val="center"/>
        <w:rPr>
          <w:sz w:val="20"/>
        </w:rPr>
      </w:pPr>
      <w:bookmarkStart w:id="4" w:name="_Ref111062430"/>
      <w:r w:rsidRPr="007E4A3A">
        <w:rPr>
          <w:sz w:val="20"/>
        </w:rPr>
        <w:t xml:space="preserve">Table </w:t>
      </w:r>
      <w:r w:rsidRPr="007E4A3A">
        <w:rPr>
          <w:sz w:val="20"/>
        </w:rPr>
        <w:fldChar w:fldCharType="begin"/>
      </w:r>
      <w:r w:rsidRPr="007E4A3A">
        <w:rPr>
          <w:sz w:val="20"/>
        </w:rPr>
        <w:instrText xml:space="preserve"> SEQ Table \* ARABIC </w:instrText>
      </w:r>
      <w:r w:rsidRPr="007E4A3A">
        <w:rPr>
          <w:sz w:val="20"/>
        </w:rPr>
        <w:fldChar w:fldCharType="separate"/>
      </w:r>
      <w:r w:rsidR="001E3250">
        <w:rPr>
          <w:noProof/>
          <w:sz w:val="20"/>
        </w:rPr>
        <w:t>2</w:t>
      </w:r>
      <w:r w:rsidRPr="007E4A3A">
        <w:rPr>
          <w:sz w:val="20"/>
        </w:rPr>
        <w:fldChar w:fldCharType="end"/>
      </w:r>
      <w:bookmarkEnd w:id="4"/>
    </w:p>
    <w:tbl>
      <w:tblPr>
        <w:tblW w:w="0" w:type="auto"/>
        <w:jc w:val="center"/>
        <w:tblCellMar>
          <w:left w:w="0" w:type="dxa"/>
          <w:right w:w="0" w:type="dxa"/>
        </w:tblCellMar>
        <w:tblLook w:val="0420" w:firstRow="1" w:lastRow="0" w:firstColumn="0" w:lastColumn="0" w:noHBand="0" w:noVBand="1"/>
      </w:tblPr>
      <w:tblGrid>
        <w:gridCol w:w="1700"/>
        <w:gridCol w:w="5490"/>
        <w:gridCol w:w="2429"/>
      </w:tblGrid>
      <w:tr w:rsidR="00A2705B" w:rsidRPr="007E4A3A" w14:paraId="79D0520E" w14:textId="77777777" w:rsidTr="00A2705B">
        <w:trPr>
          <w:trHeight w:val="124"/>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48E9AE" w14:textId="77777777" w:rsidR="00A2705B" w:rsidRPr="007E4A3A" w:rsidRDefault="00A2705B" w:rsidP="00A2705B">
            <w:pPr>
              <w:rPr>
                <w:sz w:val="20"/>
                <w:lang w:val="en-US" w:eastAsia="ko-KR"/>
              </w:rPr>
            </w:pPr>
            <w:r w:rsidRPr="007E4A3A">
              <w:rPr>
                <w:b/>
                <w:bCs/>
                <w:sz w:val="20"/>
                <w:lang w:val="en-US" w:eastAsia="ko-KR"/>
              </w:rPr>
              <w:t>Rel.16 full power modes</w:t>
            </w:r>
          </w:p>
        </w:tc>
        <w:tc>
          <w:tcPr>
            <w:tcW w:w="54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399A4C" w14:textId="77777777" w:rsidR="00A2705B" w:rsidRPr="007E4A3A" w:rsidRDefault="00A2705B" w:rsidP="00A2705B">
            <w:pPr>
              <w:rPr>
                <w:sz w:val="20"/>
                <w:lang w:val="en-US" w:eastAsia="ko-KR"/>
              </w:rPr>
            </w:pPr>
            <w:r w:rsidRPr="007E4A3A">
              <w:rPr>
                <w:b/>
                <w:bCs/>
                <w:sz w:val="20"/>
                <w:lang w:val="en-US" w:eastAsia="ko-KR"/>
              </w:rPr>
              <w:t>Use case/feature</w:t>
            </w:r>
          </w:p>
        </w:tc>
        <w:tc>
          <w:tcPr>
            <w:tcW w:w="242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E1002B" w14:textId="2BDD90DB" w:rsidR="00A2705B" w:rsidRPr="007E4A3A" w:rsidRDefault="00DA6C0C" w:rsidP="00DA6C0C">
            <w:pPr>
              <w:rPr>
                <w:sz w:val="20"/>
                <w:lang w:val="en-US" w:eastAsia="ko-KR"/>
              </w:rPr>
            </w:pPr>
            <w:r w:rsidRPr="007E4A3A">
              <w:rPr>
                <w:b/>
                <w:bCs/>
                <w:sz w:val="20"/>
                <w:lang w:val="en-US" w:eastAsia="ko-KR"/>
              </w:rPr>
              <w:t>Potential enhancements for</w:t>
            </w:r>
            <w:r w:rsidR="00A2705B" w:rsidRPr="007E4A3A">
              <w:rPr>
                <w:b/>
                <w:bCs/>
                <w:sz w:val="20"/>
                <w:lang w:val="en-US" w:eastAsia="ko-KR"/>
              </w:rPr>
              <w:t xml:space="preserve"> 8Tx</w:t>
            </w:r>
          </w:p>
        </w:tc>
      </w:tr>
      <w:tr w:rsidR="00A2705B" w:rsidRPr="007E4A3A" w14:paraId="459304A5" w14:textId="77777777" w:rsidTr="00A2705B">
        <w:trPr>
          <w:trHeight w:val="20"/>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8CB29" w14:textId="77777777" w:rsidR="00A2705B" w:rsidRPr="007E4A3A" w:rsidRDefault="00A2705B" w:rsidP="00A2705B">
            <w:pPr>
              <w:rPr>
                <w:sz w:val="20"/>
                <w:lang w:val="en-US" w:eastAsia="ko-KR"/>
              </w:rPr>
            </w:pPr>
            <w:r w:rsidRPr="007E4A3A">
              <w:rPr>
                <w:sz w:val="20"/>
                <w:lang w:val="en-US" w:eastAsia="ko-KR"/>
              </w:rPr>
              <w:t>fullPower (or Mode0)</w:t>
            </w:r>
          </w:p>
        </w:tc>
        <w:tc>
          <w:tcPr>
            <w:tcW w:w="549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C6C946" w14:textId="77777777" w:rsidR="00A2705B" w:rsidRPr="007E4A3A" w:rsidRDefault="00A2705B" w:rsidP="00A2705B">
            <w:pPr>
              <w:rPr>
                <w:sz w:val="20"/>
                <w:lang w:val="en-US" w:eastAsia="ko-KR"/>
              </w:rPr>
            </w:pPr>
            <w:r w:rsidRPr="007E4A3A">
              <w:rPr>
                <w:sz w:val="20"/>
                <w:lang w:val="en-US" w:eastAsia="ko-KR"/>
              </w:rPr>
              <w:t>All full-rated PAs</w:t>
            </w:r>
          </w:p>
        </w:tc>
        <w:tc>
          <w:tcPr>
            <w:tcW w:w="242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24530E" w14:textId="77777777" w:rsidR="00A2705B" w:rsidRPr="007E4A3A" w:rsidRDefault="00A2705B" w:rsidP="00A2705B">
            <w:pPr>
              <w:rPr>
                <w:sz w:val="20"/>
                <w:lang w:val="en-US" w:eastAsia="ko-KR"/>
              </w:rPr>
            </w:pPr>
            <w:r w:rsidRPr="007E4A3A">
              <w:rPr>
                <w:sz w:val="20"/>
                <w:lang w:val="en-US" w:eastAsia="ko-KR"/>
              </w:rPr>
              <w:t>Reuse (no spec change expected)</w:t>
            </w:r>
          </w:p>
        </w:tc>
      </w:tr>
      <w:tr w:rsidR="00A2705B" w:rsidRPr="007E4A3A" w14:paraId="4838C80F" w14:textId="77777777" w:rsidTr="00A2705B">
        <w:trPr>
          <w:trHeight w:val="2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260F80" w14:textId="77777777" w:rsidR="00A2705B" w:rsidRPr="007E4A3A" w:rsidRDefault="00A2705B" w:rsidP="00A2705B">
            <w:pPr>
              <w:rPr>
                <w:sz w:val="20"/>
                <w:lang w:val="en-US" w:eastAsia="ko-KR"/>
              </w:rPr>
            </w:pPr>
            <w:r w:rsidRPr="007E4A3A">
              <w:rPr>
                <w:sz w:val="20"/>
                <w:lang w:val="en-US" w:eastAsia="ko-KR"/>
              </w:rPr>
              <w:t>fullPowerMode1</w:t>
            </w: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D6802" w14:textId="77777777" w:rsidR="00A2705B" w:rsidRPr="007E4A3A" w:rsidRDefault="00A2705B" w:rsidP="00A2705B">
            <w:pPr>
              <w:rPr>
                <w:sz w:val="20"/>
                <w:lang w:val="en-US" w:eastAsia="ko-KR"/>
              </w:rPr>
            </w:pPr>
            <w:r w:rsidRPr="007E4A3A">
              <w:rPr>
                <w:sz w:val="20"/>
                <w:lang w:val="en-US" w:eastAsia="ko-KR"/>
              </w:rPr>
              <w:t>No full-rated PAs</w:t>
            </w:r>
          </w:p>
          <w:p w14:paraId="6FFBEBA4" w14:textId="77777777" w:rsidR="00636350" w:rsidRPr="007E4A3A" w:rsidRDefault="00636350" w:rsidP="0061456D">
            <w:pPr>
              <w:numPr>
                <w:ilvl w:val="0"/>
                <w:numId w:val="56"/>
              </w:numPr>
              <w:rPr>
                <w:sz w:val="20"/>
                <w:lang w:val="en-US" w:eastAsia="ko-KR"/>
              </w:rPr>
            </w:pPr>
            <w:r w:rsidRPr="007E4A3A">
              <w:rPr>
                <w:sz w:val="20"/>
                <w:lang w:val="en-US" w:eastAsia="ko-KR"/>
              </w:rPr>
              <w:t>Introduce a TPMI (x) to combine non-full-rated PAs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8BE765" w14:textId="77777777" w:rsidR="00A2705B" w:rsidRPr="007E4A3A" w:rsidRDefault="00A2705B" w:rsidP="00A2705B">
            <w:pPr>
              <w:rPr>
                <w:sz w:val="20"/>
                <w:lang w:val="en-US" w:eastAsia="ko-KR"/>
              </w:rPr>
            </w:pPr>
            <w:r w:rsidRPr="007E4A3A">
              <w:rPr>
                <w:sz w:val="20"/>
                <w:lang w:val="en-US" w:eastAsia="ko-KR"/>
              </w:rPr>
              <w:t>8Tx TPMI (x) is needed</w:t>
            </w:r>
          </w:p>
        </w:tc>
      </w:tr>
      <w:tr w:rsidR="00A2705B" w:rsidRPr="007E4A3A" w14:paraId="22BC6936" w14:textId="77777777" w:rsidTr="00A2705B">
        <w:trPr>
          <w:trHeight w:val="20"/>
          <w:jc w:val="center"/>
        </w:trPr>
        <w:tc>
          <w:tcPr>
            <w:tcW w:w="1700"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5FD465" w14:textId="77777777" w:rsidR="00A2705B" w:rsidRPr="007E4A3A" w:rsidRDefault="00A2705B" w:rsidP="00A2705B">
            <w:pPr>
              <w:rPr>
                <w:sz w:val="20"/>
                <w:lang w:val="en-US" w:eastAsia="ko-KR"/>
              </w:rPr>
            </w:pPr>
            <w:r w:rsidRPr="007E4A3A">
              <w:rPr>
                <w:sz w:val="20"/>
                <w:lang w:val="en-US" w:eastAsia="ko-KR"/>
              </w:rPr>
              <w:t>fullPowerMode2</w:t>
            </w:r>
          </w:p>
        </w:tc>
        <w:tc>
          <w:tcPr>
            <w:tcW w:w="549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640495" w14:textId="77777777" w:rsidR="00A2705B" w:rsidRPr="007E4A3A" w:rsidRDefault="00A2705B" w:rsidP="00A2705B">
            <w:pPr>
              <w:rPr>
                <w:sz w:val="20"/>
                <w:lang w:val="en-US" w:eastAsia="ko-KR"/>
              </w:rPr>
            </w:pPr>
            <w:r w:rsidRPr="007E4A3A">
              <w:rPr>
                <w:sz w:val="20"/>
                <w:lang w:val="en-US" w:eastAsia="ko-KR"/>
              </w:rPr>
              <w:t>SRS resources with different #SRS ports in a set</w:t>
            </w:r>
          </w:p>
          <w:p w14:paraId="00106C19" w14:textId="77777777" w:rsidR="00636350" w:rsidRPr="007E4A3A" w:rsidRDefault="00636350" w:rsidP="0061456D">
            <w:pPr>
              <w:numPr>
                <w:ilvl w:val="0"/>
                <w:numId w:val="57"/>
              </w:numPr>
              <w:rPr>
                <w:sz w:val="20"/>
                <w:lang w:val="en-US" w:eastAsia="ko-KR"/>
              </w:rPr>
            </w:pPr>
            <w:r w:rsidRPr="007E4A3A">
              <w:rPr>
                <w:sz w:val="20"/>
                <w:lang w:val="en-US" w:eastAsia="ko-KR"/>
              </w:rPr>
              <w:t>SRS virtualization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0FB5C1" w14:textId="77777777" w:rsidR="00A2705B" w:rsidRPr="007E4A3A" w:rsidRDefault="00A2705B" w:rsidP="00A2705B">
            <w:pPr>
              <w:rPr>
                <w:sz w:val="20"/>
                <w:lang w:val="en-US" w:eastAsia="ko-KR"/>
              </w:rPr>
            </w:pPr>
            <w:r w:rsidRPr="007E4A3A">
              <w:rPr>
                <w:sz w:val="20"/>
                <w:lang w:val="en-US" w:eastAsia="ko-KR"/>
              </w:rPr>
              <w:t>UE capability on SRS resource with different #ports</w:t>
            </w:r>
          </w:p>
        </w:tc>
      </w:tr>
      <w:tr w:rsidR="00A2705B" w:rsidRPr="007E4A3A" w14:paraId="749D649C" w14:textId="77777777" w:rsidTr="00A2705B">
        <w:trPr>
          <w:trHeight w:val="20"/>
          <w:jc w:val="center"/>
        </w:trPr>
        <w:tc>
          <w:tcPr>
            <w:tcW w:w="1700" w:type="dxa"/>
            <w:vMerge/>
            <w:tcBorders>
              <w:top w:val="single" w:sz="8" w:space="0" w:color="FFFFFF"/>
              <w:left w:val="single" w:sz="8" w:space="0" w:color="FFFFFF"/>
              <w:bottom w:val="single" w:sz="8" w:space="0" w:color="FFFFFF"/>
              <w:right w:val="single" w:sz="8" w:space="0" w:color="FFFFFF"/>
            </w:tcBorders>
            <w:vAlign w:val="center"/>
            <w:hideMark/>
          </w:tcPr>
          <w:p w14:paraId="311CF150" w14:textId="77777777" w:rsidR="00A2705B" w:rsidRPr="007E4A3A" w:rsidRDefault="00A2705B" w:rsidP="00A2705B">
            <w:pPr>
              <w:rPr>
                <w:sz w:val="20"/>
                <w:lang w:val="en-US" w:eastAsia="ko-KR"/>
              </w:rPr>
            </w:pP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625045" w14:textId="77777777" w:rsidR="00A2705B" w:rsidRPr="007E4A3A" w:rsidRDefault="00A2705B" w:rsidP="00A2705B">
            <w:pPr>
              <w:rPr>
                <w:sz w:val="20"/>
                <w:lang w:val="en-US" w:eastAsia="ko-KR"/>
              </w:rPr>
            </w:pPr>
            <w:r w:rsidRPr="007E4A3A">
              <w:rPr>
                <w:sz w:val="20"/>
                <w:lang w:val="en-US" w:eastAsia="ko-KR"/>
              </w:rPr>
              <w:t>Full power TPMI group(s) reported by UE</w:t>
            </w:r>
          </w:p>
          <w:p w14:paraId="5CAE4879" w14:textId="77777777" w:rsidR="00636350" w:rsidRPr="007E4A3A" w:rsidRDefault="00636350" w:rsidP="0061456D">
            <w:pPr>
              <w:numPr>
                <w:ilvl w:val="0"/>
                <w:numId w:val="58"/>
              </w:numPr>
              <w:rPr>
                <w:sz w:val="20"/>
                <w:lang w:val="en-US" w:eastAsia="ko-KR"/>
              </w:rPr>
            </w:pPr>
            <w:r w:rsidRPr="007E4A3A">
              <w:rPr>
                <w:sz w:val="20"/>
                <w:lang w:val="en-US" w:eastAsia="ko-KR"/>
              </w:rPr>
              <w:t>Full power only for reported TPMIs</w:t>
            </w:r>
          </w:p>
          <w:p w14:paraId="251F28E5" w14:textId="77777777" w:rsidR="00636350" w:rsidRPr="007E4A3A" w:rsidRDefault="00636350" w:rsidP="0061456D">
            <w:pPr>
              <w:numPr>
                <w:ilvl w:val="0"/>
                <w:numId w:val="58"/>
              </w:numPr>
              <w:rPr>
                <w:sz w:val="20"/>
                <w:lang w:val="en-US" w:eastAsia="ko-KR"/>
              </w:rPr>
            </w:pPr>
            <w:r w:rsidRPr="007E4A3A">
              <w:rPr>
                <w:sz w:val="20"/>
                <w:lang w:val="en-US" w:eastAsia="ko-KR"/>
              </w:rPr>
              <w:t>Legacy power scaling for remaining TPMIs</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7091FD" w14:textId="00064118" w:rsidR="00A2705B" w:rsidRPr="007E4A3A" w:rsidRDefault="00636350" w:rsidP="00A2705B">
            <w:pPr>
              <w:rPr>
                <w:sz w:val="20"/>
                <w:lang w:val="en-US" w:eastAsia="ko-KR"/>
              </w:rPr>
            </w:pPr>
            <w:r w:rsidRPr="007E4A3A">
              <w:rPr>
                <w:sz w:val="20"/>
                <w:lang w:val="en-US" w:eastAsia="ko-KR"/>
              </w:rPr>
              <w:t>UE capability on</w:t>
            </w:r>
            <w:r w:rsidR="00A2705B" w:rsidRPr="007E4A3A">
              <w:rPr>
                <w:sz w:val="20"/>
                <w:lang w:val="en-US" w:eastAsia="ko-KR"/>
              </w:rPr>
              <w:t xml:space="preserve"> 8Tx TPMI group(s)</w:t>
            </w:r>
          </w:p>
        </w:tc>
      </w:tr>
    </w:tbl>
    <w:p w14:paraId="0D00195D" w14:textId="77777777" w:rsidR="00A2705B" w:rsidRPr="007E4A3A" w:rsidRDefault="00A2705B" w:rsidP="00E558B0">
      <w:pPr>
        <w:rPr>
          <w:sz w:val="20"/>
          <w:lang w:eastAsia="ko-KR"/>
        </w:rPr>
      </w:pPr>
    </w:p>
    <w:p w14:paraId="223A2317" w14:textId="78EF9FB7" w:rsidR="006F6CF8" w:rsidRPr="007E4A3A" w:rsidRDefault="00DA6C0C" w:rsidP="00E558B0">
      <w:pPr>
        <w:rPr>
          <w:sz w:val="20"/>
          <w:lang w:eastAsia="ko-KR"/>
        </w:rPr>
      </w:pPr>
      <w:r w:rsidRPr="007E4A3A">
        <w:rPr>
          <w:sz w:val="20"/>
          <w:lang w:eastAsia="ko-KR"/>
        </w:rPr>
        <w:t>Since the need for any enhancements for 8Tx will depend on the 8Tx UL codebook</w:t>
      </w:r>
      <w:r w:rsidR="006F6CF8" w:rsidRPr="007E4A3A">
        <w:rPr>
          <w:sz w:val="20"/>
          <w:lang w:eastAsia="ko-KR"/>
        </w:rPr>
        <w:t xml:space="preserve">, the discussion on full power modes can </w:t>
      </w:r>
      <w:r w:rsidR="00501991" w:rsidRPr="007E4A3A">
        <w:rPr>
          <w:sz w:val="20"/>
          <w:lang w:eastAsia="ko-KR"/>
        </w:rPr>
        <w:t>start</w:t>
      </w:r>
      <w:r w:rsidR="006F6CF8" w:rsidRPr="007E4A3A">
        <w:rPr>
          <w:sz w:val="20"/>
          <w:lang w:eastAsia="ko-KR"/>
        </w:rPr>
        <w:t xml:space="preserve"> after </w:t>
      </w:r>
      <w:r w:rsidR="00013861" w:rsidRPr="007E4A3A">
        <w:rPr>
          <w:sz w:val="20"/>
          <w:lang w:eastAsia="ko-KR"/>
        </w:rPr>
        <w:t xml:space="preserve">the </w:t>
      </w:r>
      <w:r w:rsidR="006F6CF8" w:rsidRPr="007E4A3A">
        <w:rPr>
          <w:sz w:val="20"/>
          <w:lang w:eastAsia="ko-KR"/>
        </w:rPr>
        <w:t>8Tx codebook is designed</w:t>
      </w:r>
      <w:r w:rsidR="0043190B">
        <w:rPr>
          <w:sz w:val="20"/>
          <w:lang w:eastAsia="ko-KR"/>
        </w:rPr>
        <w:t xml:space="preserve"> and almost complete</w:t>
      </w:r>
      <w:r w:rsidR="006F6CF8" w:rsidRPr="007E4A3A">
        <w:rPr>
          <w:sz w:val="20"/>
          <w:lang w:eastAsia="ko-KR"/>
        </w:rPr>
        <w:t>.</w:t>
      </w:r>
    </w:p>
    <w:p w14:paraId="6E3A0B9F" w14:textId="77777777" w:rsidR="006F6CF8" w:rsidRPr="007E4A3A" w:rsidRDefault="006F6CF8" w:rsidP="00E558B0">
      <w:pPr>
        <w:rPr>
          <w:sz w:val="20"/>
          <w:lang w:eastAsia="ko-KR"/>
        </w:rPr>
      </w:pPr>
    </w:p>
    <w:p w14:paraId="2423CE5B" w14:textId="4EDE76CD" w:rsidR="00670E31" w:rsidRPr="007E4A3A" w:rsidRDefault="003C61ED" w:rsidP="00E558B0">
      <w:pPr>
        <w:rPr>
          <w:i/>
          <w:sz w:val="20"/>
          <w:lang w:eastAsia="ko-KR"/>
        </w:rPr>
      </w:pPr>
      <w:r w:rsidRPr="007E4A3A">
        <w:rPr>
          <w:b/>
          <w:i/>
          <w:sz w:val="20"/>
          <w:lang w:eastAsia="ko-KR"/>
        </w:rPr>
        <w:t xml:space="preserve">Proposal </w:t>
      </w:r>
      <w:r w:rsidR="000156A3">
        <w:rPr>
          <w:b/>
          <w:i/>
          <w:sz w:val="20"/>
          <w:lang w:eastAsia="ko-KR"/>
        </w:rPr>
        <w:t>4</w:t>
      </w:r>
      <w:r w:rsidRPr="007E4A3A">
        <w:rPr>
          <w:i/>
          <w:sz w:val="20"/>
          <w:lang w:eastAsia="ko-KR"/>
        </w:rPr>
        <w:t xml:space="preserve">: </w:t>
      </w:r>
      <w:r w:rsidR="00E20A34" w:rsidRPr="007E4A3A">
        <w:rPr>
          <w:i/>
          <w:sz w:val="20"/>
          <w:lang w:eastAsia="ko-KR"/>
        </w:rPr>
        <w:t xml:space="preserve">Discussion on full power modes can </w:t>
      </w:r>
      <w:r w:rsidR="00501991" w:rsidRPr="007E4A3A">
        <w:rPr>
          <w:i/>
          <w:sz w:val="20"/>
          <w:lang w:eastAsia="ko-KR"/>
        </w:rPr>
        <w:t>start</w:t>
      </w:r>
      <w:r w:rsidR="00E20A34" w:rsidRPr="007E4A3A">
        <w:rPr>
          <w:i/>
          <w:sz w:val="20"/>
          <w:lang w:eastAsia="ko-KR"/>
        </w:rPr>
        <w:t xml:space="preserve"> after </w:t>
      </w:r>
      <w:r w:rsidR="00CA1231" w:rsidRPr="007E4A3A">
        <w:rPr>
          <w:i/>
          <w:sz w:val="20"/>
          <w:lang w:eastAsia="ko-KR"/>
        </w:rPr>
        <w:t xml:space="preserve">the </w:t>
      </w:r>
      <w:r w:rsidR="00E20A34" w:rsidRPr="007E4A3A">
        <w:rPr>
          <w:i/>
          <w:sz w:val="20"/>
          <w:lang w:eastAsia="ko-KR"/>
        </w:rPr>
        <w:t xml:space="preserve">8Tx </w:t>
      </w:r>
      <w:r w:rsidR="00CA1231" w:rsidRPr="007E4A3A">
        <w:rPr>
          <w:i/>
          <w:sz w:val="20"/>
          <w:lang w:eastAsia="ko-KR"/>
        </w:rPr>
        <w:t>codebook</w:t>
      </w:r>
      <w:r w:rsidR="00E20A34" w:rsidRPr="007E4A3A">
        <w:rPr>
          <w:i/>
          <w:sz w:val="20"/>
          <w:lang w:eastAsia="ko-KR"/>
        </w:rPr>
        <w:t xml:space="preserve"> design</w:t>
      </w:r>
      <w:r w:rsidR="000E040D">
        <w:rPr>
          <w:i/>
          <w:sz w:val="20"/>
          <w:lang w:eastAsia="ko-KR"/>
        </w:rPr>
        <w:t xml:space="preserve"> is sufficiently mature</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14:paraId="37777E92" w14:textId="77777777" w:rsidTr="004C5DE5">
        <w:tc>
          <w:tcPr>
            <w:tcW w:w="9629" w:type="dxa"/>
          </w:tcPr>
          <w:p w14:paraId="5B2363BB" w14:textId="00BAB944" w:rsidR="002E1FC4" w:rsidRPr="002E1FC4" w:rsidRDefault="002E1FC4" w:rsidP="002E1FC4">
            <w:pPr>
              <w:overflowPunct w:val="0"/>
              <w:autoSpaceDE w:val="0"/>
              <w:autoSpaceDN w:val="0"/>
              <w:adjustRightInd w:val="0"/>
              <w:contextualSpacing/>
              <w:textAlignment w:val="baseline"/>
              <w:rPr>
                <w:rFonts w:ascii="Times" w:eastAsia="SimSun" w:hAnsi="Times" w:cs="Times"/>
                <w:b/>
                <w:bCs/>
                <w:iCs/>
                <w:sz w:val="20"/>
                <w:highlight w:val="green"/>
              </w:rPr>
            </w:pPr>
            <w:r w:rsidRPr="002E1FC4">
              <w:rPr>
                <w:rFonts w:ascii="Times" w:eastAsia="SimSun" w:hAnsi="Times" w:cs="Times"/>
                <w:b/>
                <w:bCs/>
                <w:iCs/>
                <w:sz w:val="20"/>
                <w:highlight w:val="green"/>
              </w:rPr>
              <w:t>Agreement</w:t>
            </w:r>
            <w:r w:rsidR="009D7C83" w:rsidRPr="009D7C83">
              <w:rPr>
                <w:rFonts w:ascii="Times" w:eastAsia="SimSun" w:hAnsi="Times" w:cs="Times"/>
                <w:b/>
                <w:bCs/>
                <w:iCs/>
                <w:sz w:val="20"/>
              </w:rPr>
              <w:t xml:space="preserve"> [2]</w:t>
            </w:r>
          </w:p>
          <w:p w14:paraId="77B5F38B" w14:textId="77777777" w:rsidR="002E1FC4" w:rsidRPr="002E1FC4" w:rsidRDefault="002E1FC4" w:rsidP="002E1FC4">
            <w:pPr>
              <w:overflowPunct w:val="0"/>
              <w:autoSpaceDE w:val="0"/>
              <w:autoSpaceDN w:val="0"/>
              <w:adjustRightInd w:val="0"/>
              <w:contextualSpacing/>
              <w:textAlignment w:val="baseline"/>
              <w:rPr>
                <w:rFonts w:ascii="Times" w:eastAsia="SimSun" w:hAnsi="Times" w:cs="Times"/>
                <w:sz w:val="20"/>
              </w:rPr>
            </w:pPr>
            <w:r w:rsidRPr="002E1FC4">
              <w:rPr>
                <w:rFonts w:ascii="Times" w:eastAsia="SimSun" w:hAnsi="Times" w:cs="Times"/>
                <w:sz w:val="20"/>
              </w:rPr>
              <w:t>For SRS configuration for non-codebook UL transmission for an 8TX UE, down-select from</w:t>
            </w:r>
          </w:p>
          <w:p w14:paraId="1A4D09F1" w14:textId="77777777" w:rsidR="002E1FC4" w:rsidRPr="002E1FC4" w:rsidRDefault="002E1FC4" w:rsidP="002E1FC4">
            <w:pPr>
              <w:numPr>
                <w:ilvl w:val="0"/>
                <w:numId w:val="72"/>
              </w:numPr>
              <w:overflowPunct w:val="0"/>
              <w:autoSpaceDE w:val="0"/>
              <w:autoSpaceDN w:val="0"/>
              <w:adjustRightInd w:val="0"/>
              <w:spacing w:before="120" w:after="180" w:line="280" w:lineRule="atLeast"/>
              <w:contextualSpacing/>
              <w:jc w:val="both"/>
              <w:textAlignment w:val="baseline"/>
              <w:rPr>
                <w:rFonts w:ascii="Times" w:eastAsia="Calibri" w:hAnsi="Times" w:cs="Times"/>
                <w:sz w:val="20"/>
                <w:lang w:val="en-US"/>
              </w:rPr>
            </w:pPr>
            <w:r w:rsidRPr="002E1FC4">
              <w:rPr>
                <w:rFonts w:ascii="Times" w:eastAsia="Calibri" w:hAnsi="Times" w:cs="Times"/>
                <w:sz w:val="20"/>
                <w:lang w:val="en-US"/>
              </w:rPr>
              <w:t>Alt1: A single SRS resource set configured with up to 8 single-port SRS resources</w:t>
            </w:r>
          </w:p>
          <w:p w14:paraId="18833281" w14:textId="77777777" w:rsidR="002E1FC4" w:rsidRPr="002E1FC4" w:rsidRDefault="002E1FC4" w:rsidP="002E1FC4">
            <w:pPr>
              <w:numPr>
                <w:ilvl w:val="0"/>
                <w:numId w:val="72"/>
              </w:numPr>
              <w:overflowPunct w:val="0"/>
              <w:autoSpaceDE w:val="0"/>
              <w:autoSpaceDN w:val="0"/>
              <w:adjustRightInd w:val="0"/>
              <w:spacing w:before="120" w:after="180" w:line="280" w:lineRule="atLeast"/>
              <w:contextualSpacing/>
              <w:jc w:val="both"/>
              <w:textAlignment w:val="baseline"/>
              <w:rPr>
                <w:rFonts w:ascii="Times" w:eastAsia="Calibri" w:hAnsi="Times" w:cs="Times"/>
                <w:sz w:val="20"/>
                <w:lang w:val="en-US"/>
              </w:rPr>
            </w:pPr>
            <w:r w:rsidRPr="002E1FC4">
              <w:rPr>
                <w:rFonts w:ascii="Times" w:eastAsia="Calibri" w:hAnsi="Times" w:cs="Times"/>
                <w:sz w:val="20"/>
                <w:lang w:val="en-US"/>
              </w:rPr>
              <w:t>Alt2: Up to two SRS resource sets, each configured with up to 4 single-port SRS resources</w:t>
            </w:r>
          </w:p>
          <w:p w14:paraId="7C352B11" w14:textId="77777777" w:rsidR="002E1FC4" w:rsidRPr="002E1FC4" w:rsidRDefault="002E1FC4" w:rsidP="002E1FC4">
            <w:pPr>
              <w:numPr>
                <w:ilvl w:val="0"/>
                <w:numId w:val="72"/>
              </w:numPr>
              <w:overflowPunct w:val="0"/>
              <w:autoSpaceDE w:val="0"/>
              <w:autoSpaceDN w:val="0"/>
              <w:adjustRightInd w:val="0"/>
              <w:spacing w:before="120" w:after="180" w:line="280" w:lineRule="atLeast"/>
              <w:contextualSpacing/>
              <w:jc w:val="both"/>
              <w:textAlignment w:val="baseline"/>
              <w:rPr>
                <w:rFonts w:ascii="Times" w:eastAsia="Calibri" w:hAnsi="Times" w:cs="Times"/>
                <w:sz w:val="20"/>
                <w:lang w:val="en-US"/>
              </w:rPr>
            </w:pPr>
            <w:r w:rsidRPr="002E1FC4">
              <w:rPr>
                <w:rFonts w:ascii="Times" w:eastAsia="Calibri" w:hAnsi="Times" w:cs="Times"/>
                <w:sz w:val="20"/>
                <w:lang w:val="en-US"/>
              </w:rPr>
              <w:t xml:space="preserve">Alt3: Support both alternatives. </w:t>
            </w:r>
          </w:p>
          <w:p w14:paraId="40F5F9A8" w14:textId="77777777" w:rsidR="004C5DE5" w:rsidRDefault="004C5DE5" w:rsidP="00E20A34">
            <w:pPr>
              <w:rPr>
                <w:sz w:val="20"/>
                <w:lang w:eastAsia="ko-KR"/>
              </w:rPr>
            </w:pPr>
          </w:p>
        </w:tc>
      </w:tr>
    </w:tbl>
    <w:p w14:paraId="41D1991B" w14:textId="77777777" w:rsidR="004C5DE5" w:rsidRDefault="004C5DE5" w:rsidP="00E20A34">
      <w:pPr>
        <w:rPr>
          <w:sz w:val="20"/>
          <w:lang w:eastAsia="ko-KR"/>
        </w:rPr>
      </w:pPr>
    </w:p>
    <w:p w14:paraId="705090A7" w14:textId="12D99FBC"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CB based UL, the potential enhancements</w:t>
      </w:r>
      <w:r w:rsidR="00E319FA">
        <w:rPr>
          <w:sz w:val="20"/>
          <w:lang w:eastAsia="ko-KR"/>
        </w:rPr>
        <w:t xml:space="preserve"> can</w:t>
      </w:r>
      <w:r>
        <w:rPr>
          <w:sz w:val="20"/>
          <w:lang w:eastAsia="ko-KR"/>
        </w:rPr>
        <w:t xml:space="preserve"> include the following.</w:t>
      </w:r>
    </w:p>
    <w:p w14:paraId="6823AB2B" w14:textId="56DA7A01" w:rsidR="00591EC2" w:rsidRDefault="00591EC2" w:rsidP="0061456D">
      <w:pPr>
        <w:pStyle w:val="ListParagraph"/>
        <w:numPr>
          <w:ilvl w:val="0"/>
          <w:numId w:val="50"/>
        </w:numPr>
        <w:ind w:leftChars="0"/>
        <w:rPr>
          <w:sz w:val="20"/>
          <w:lang w:eastAsia="ko-KR"/>
        </w:rPr>
      </w:pPr>
      <w:r w:rsidRPr="00591EC2">
        <w:rPr>
          <w:sz w:val="20"/>
          <w:lang w:eastAsia="ko-KR"/>
        </w:rPr>
        <w:t>Number of SRS resources</w:t>
      </w:r>
      <w:r>
        <w:rPr>
          <w:sz w:val="20"/>
          <w:lang w:eastAsia="ko-KR"/>
        </w:rPr>
        <w:t>: for 8Tx, the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sz w:val="20"/>
          <w:lang w:eastAsia="ko-KR"/>
        </w:rPr>
        <w:t xml:space="preserve">) can be increased to </w:t>
      </w:r>
      <w:r w:rsidR="00E319FA">
        <w:rPr>
          <w:sz w:val="20"/>
          <w:lang w:eastAsia="ko-KR"/>
        </w:rPr>
        <w:t>up to 8</w:t>
      </w:r>
    </w:p>
    <w:p w14:paraId="3CC74D5B" w14:textId="347AE71D" w:rsidR="00591EC2" w:rsidRPr="00591EC2" w:rsidRDefault="00591EC2" w:rsidP="0061456D">
      <w:pPr>
        <w:pStyle w:val="ListParagraph"/>
        <w:numPr>
          <w:ilvl w:val="0"/>
          <w:numId w:val="50"/>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w:t>
      </w:r>
      <w:r w:rsidR="00260EC3">
        <w:rPr>
          <w:sz w:val="20"/>
          <w:lang w:eastAsia="ko-KR"/>
        </w:rPr>
        <w:t>prefer</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260EC3">
        <w:rPr>
          <w:sz w:val="20"/>
          <w:lang w:eastAsia="ko-KR"/>
        </w:rPr>
        <w:t>, i.e., support Alt3</w:t>
      </w:r>
      <w:r w:rsidR="008627D3">
        <w:rPr>
          <w:sz w:val="20"/>
          <w:lang w:eastAsia="ko-KR"/>
        </w:rPr>
        <w:t>.</w:t>
      </w:r>
    </w:p>
    <w:p w14:paraId="75232F52" w14:textId="575D4461" w:rsidR="00591EC2" w:rsidRDefault="00591EC2" w:rsidP="0061456D">
      <w:pPr>
        <w:pStyle w:val="ListParagraph"/>
        <w:numPr>
          <w:ilvl w:val="0"/>
          <w:numId w:val="50"/>
        </w:numPr>
        <w:ind w:leftChars="0"/>
        <w:rPr>
          <w:sz w:val="20"/>
          <w:lang w:eastAsia="ko-KR"/>
        </w:rPr>
      </w:pPr>
      <w:r w:rsidRPr="00591EC2">
        <w:rPr>
          <w:sz w:val="20"/>
          <w:lang w:eastAsia="ko-KR"/>
        </w:rPr>
        <w:t>SRI indication</w:t>
      </w:r>
      <w:r w:rsidR="007E0DF7">
        <w:rPr>
          <w:sz w:val="20"/>
          <w:lang w:eastAsia="ko-KR"/>
        </w:rPr>
        <w:t xml:space="preserve">: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4552FF">
        <w:rPr>
          <w:sz w:val="20"/>
          <w:lang w:eastAsia="ko-KR"/>
        </w:rPr>
        <w:t xml:space="preserve">, the SRI indication remains the same as in Rel. 15, and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4576E8D7" w:rsidR="00E319FA" w:rsidRDefault="00ED2366" w:rsidP="0061456D">
      <w:pPr>
        <w:pStyle w:val="ListParagraph"/>
        <w:numPr>
          <w:ilvl w:val="1"/>
          <w:numId w:val="50"/>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t>
      </w:r>
    </w:p>
    <w:p w14:paraId="0861B45C" w14:textId="17151451" w:rsidR="00E319FA" w:rsidRPr="00E319FA" w:rsidRDefault="00E319FA" w:rsidP="0061456D">
      <w:pPr>
        <w:pStyle w:val="ListParagraph"/>
        <w:numPr>
          <w:ilvl w:val="1"/>
          <w:numId w:val="50"/>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can be one of the following.</w:t>
      </w:r>
    </w:p>
    <w:p w14:paraId="0138B80D" w14:textId="426A6B7D" w:rsidR="007E0DF7" w:rsidRDefault="007E0DF7" w:rsidP="0061456D">
      <w:pPr>
        <w:pStyle w:val="ListParagraph"/>
        <w:numPr>
          <w:ilvl w:val="2"/>
          <w:numId w:val="50"/>
        </w:numPr>
        <w:ind w:leftChars="0"/>
        <w:rPr>
          <w:sz w:val="20"/>
          <w:lang w:eastAsia="ko-KR"/>
        </w:rPr>
      </w:pPr>
      <w:r>
        <w:rPr>
          <w:sz w:val="20"/>
          <w:lang w:eastAsia="ko-KR"/>
        </w:rPr>
        <w:t xml:space="preserve">Alt1: </w:t>
      </w:r>
      <w:r w:rsidR="00E319FA">
        <w:rPr>
          <w:sz w:val="20"/>
          <w:lang w:eastAsia="ko-KR"/>
        </w:rPr>
        <w:t>the</w:t>
      </w:r>
      <w:r>
        <w:rPr>
          <w:sz w:val="20"/>
          <w:lang w:eastAsia="ko-KR"/>
        </w:rPr>
        <w:t xml:space="preserve"> legacy </w:t>
      </w:r>
      <w:r w:rsidR="00E319FA">
        <w:rPr>
          <w:sz w:val="20"/>
          <w:lang w:eastAsia="ko-KR"/>
        </w:rPr>
        <w:t xml:space="preserve">scheme based on the combinatorial index is used </w:t>
      </w:r>
      <w:r>
        <w:rPr>
          <w:sz w:val="20"/>
          <w:lang w:eastAsia="ko-KR"/>
        </w:rPr>
        <w:t xml:space="preserve">(extension of </w:t>
      </w:r>
      <w:r w:rsidR="00E319FA">
        <w:rPr>
          <w:sz w:val="20"/>
          <w:lang w:eastAsia="ko-KR"/>
        </w:rPr>
        <w:t xml:space="preserve">Rel. 15 </w:t>
      </w:r>
      <w:r>
        <w:rPr>
          <w:sz w:val="20"/>
          <w:lang w:eastAsia="ko-KR"/>
        </w:rPr>
        <w:t>SRI ind</w:t>
      </w:r>
      <w:r w:rsidR="00E319FA">
        <w:rPr>
          <w:sz w:val="20"/>
          <w:lang w:eastAsia="ko-KR"/>
        </w:rPr>
        <w:t>i</w:t>
      </w:r>
      <w:r>
        <w:rPr>
          <w:sz w:val="20"/>
          <w:lang w:eastAsia="ko-KR"/>
        </w:rPr>
        <w:t>cation table</w:t>
      </w:r>
      <w:r w:rsidR="00E319FA">
        <w:rPr>
          <w:sz w:val="20"/>
          <w:lang w:eastAsia="ko-KR"/>
        </w:rPr>
        <w:t>s</w:t>
      </w:r>
      <w:r>
        <w:rPr>
          <w:sz w:val="20"/>
          <w:lang w:eastAsia="ko-KR"/>
        </w:rPr>
        <w:t>)</w:t>
      </w:r>
      <w:r w:rsidR="00BE7DE3">
        <w:rPr>
          <w:sz w:val="20"/>
          <w:lang w:eastAsia="ko-KR"/>
        </w:rPr>
        <w:t xml:space="preserve">. The issue with the alternative is the spec-complexity due to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sidR="00BE7DE3">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sidR="00BE7DE3">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sidR="00BE7DE3">
        <w:rPr>
          <w:sz w:val="20"/>
          <w:lang w:eastAsia="ko-KR"/>
        </w:rPr>
        <w:t xml:space="preserve">. The spec-complexity can save only 1-2 bits at the most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small, and there is no saving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large. </w:t>
      </w:r>
    </w:p>
    <w:p w14:paraId="5CC9E93D" w14:textId="6B40AFFA" w:rsidR="007E0DF7" w:rsidRDefault="007E0DF7" w:rsidP="0061456D">
      <w:pPr>
        <w:pStyle w:val="ListParagraph"/>
        <w:numPr>
          <w:ilvl w:val="2"/>
          <w:numId w:val="50"/>
        </w:numPr>
        <w:ind w:leftChars="0"/>
        <w:rPr>
          <w:sz w:val="20"/>
          <w:lang w:eastAsia="ko-KR"/>
        </w:rPr>
      </w:pPr>
      <w:r>
        <w:rPr>
          <w:sz w:val="20"/>
          <w:lang w:eastAsia="ko-KR"/>
        </w:rPr>
        <w:t xml:space="preserve">Alt2: </w:t>
      </w:r>
      <w:r w:rsidR="00E319FA">
        <w:rPr>
          <w:sz w:val="20"/>
          <w:lang w:eastAsia="ko-KR"/>
        </w:rPr>
        <w:t xml:space="preserve">a </w:t>
      </w:r>
      <w:r>
        <w:rPr>
          <w:sz w:val="20"/>
          <w:lang w:eastAsia="ko-KR"/>
        </w:rPr>
        <w:t>bitmap</w:t>
      </w:r>
      <w:r w:rsidR="00E319FA">
        <w:rPr>
          <w:sz w:val="20"/>
          <w:lang w:eastAsia="ko-KR"/>
        </w:rPr>
        <w:t xml:space="preserve">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E319FA">
        <w:rPr>
          <w:sz w:val="20"/>
          <w:lang w:eastAsia="ko-KR"/>
        </w:rPr>
        <w:t xml:space="preserve"> bits is used, where the location of ‘1’s indicate the indicated SRS resource(s).</w:t>
      </w:r>
      <w:r w:rsidR="004552FF">
        <w:rPr>
          <w:sz w:val="20"/>
          <w:lang w:eastAsia="ko-KR"/>
        </w:rPr>
        <w:t xml:space="preserve"> The bitmap based scheme can be simpler (when compared with a combinatorial index based scheme).</w:t>
      </w:r>
    </w:p>
    <w:p w14:paraId="7FAE617D" w14:textId="07AA7BD2" w:rsidR="00591EC2" w:rsidRDefault="00591EC2" w:rsidP="00E20A34">
      <w:pPr>
        <w:rPr>
          <w:sz w:val="20"/>
          <w:lang w:eastAsia="ko-KR"/>
        </w:rPr>
      </w:pPr>
    </w:p>
    <w:p w14:paraId="2123FD34" w14:textId="218E277D" w:rsidR="00260EC3" w:rsidRDefault="00260EC3" w:rsidP="00260EC3">
      <w:pPr>
        <w:rPr>
          <w:i/>
          <w:sz w:val="20"/>
        </w:rPr>
      </w:pPr>
      <w:r>
        <w:rPr>
          <w:b/>
          <w:i/>
          <w:sz w:val="20"/>
        </w:rPr>
        <w:lastRenderedPageBreak/>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325CDFDC" w14:textId="3DC09BC1" w:rsidR="00BE7DE3" w:rsidRDefault="00BE7DE3" w:rsidP="00E20A34">
      <w:pPr>
        <w:rPr>
          <w:sz w:val="20"/>
          <w:lang w:eastAsia="ko-KR"/>
        </w:rPr>
      </w:pPr>
    </w:p>
    <w:p w14:paraId="2AF91FA1" w14:textId="3F6AE380"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BE7DE3">
        <w:rPr>
          <w:b/>
          <w:i/>
          <w:sz w:val="20"/>
          <w:lang w:eastAsia="ko-KR"/>
        </w:rPr>
        <w:t>5</w:t>
      </w:r>
      <w:r w:rsidR="008627D3">
        <w:rPr>
          <w:i/>
          <w:sz w:val="20"/>
          <w:lang w:eastAsia="ko-KR"/>
        </w:rPr>
        <w:t>: regarding 8Tx NCB based UL transmission,</w:t>
      </w:r>
    </w:p>
    <w:p w14:paraId="48D9EC3E" w14:textId="70C5CE4C" w:rsidR="008627D3" w:rsidRDefault="00B25503" w:rsidP="0061456D">
      <w:pPr>
        <w:pStyle w:val="ListParagraph"/>
        <w:numPr>
          <w:ilvl w:val="0"/>
          <w:numId w:val="51"/>
        </w:numPr>
        <w:ind w:leftChars="0"/>
        <w:rPr>
          <w:i/>
          <w:sz w:val="20"/>
          <w:lang w:eastAsia="ko-KR"/>
        </w:rPr>
      </w:pPr>
      <w:r>
        <w:rPr>
          <w:i/>
          <w:sz w:val="20"/>
          <w:lang w:eastAsia="ko-KR"/>
        </w:rPr>
        <w:t>Number of SRS resources</w:t>
      </w:r>
      <w:r w:rsidR="009A6EC2">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9A6EC2">
        <w:rPr>
          <w:i/>
          <w:sz w:val="20"/>
          <w:lang w:eastAsia="ko-KR"/>
        </w:rPr>
        <w:t>)</w:t>
      </w:r>
      <w:r>
        <w:rPr>
          <w:i/>
          <w:sz w:val="20"/>
          <w:lang w:eastAsia="ko-KR"/>
        </w:rPr>
        <w:t>: s</w:t>
      </w:r>
      <w:r w:rsidR="008627D3">
        <w:rPr>
          <w:i/>
          <w:sz w:val="20"/>
          <w:lang w:eastAsia="ko-KR"/>
        </w:rPr>
        <w:t>upport up to 8</w:t>
      </w:r>
    </w:p>
    <w:p w14:paraId="4C1CB8A7" w14:textId="7CFBFAF8" w:rsidR="00E20A34" w:rsidRPr="008627D3" w:rsidRDefault="00B25503" w:rsidP="0061456D">
      <w:pPr>
        <w:pStyle w:val="ListParagraph"/>
        <w:numPr>
          <w:ilvl w:val="0"/>
          <w:numId w:val="51"/>
        </w:numPr>
        <w:ind w:leftChars="0"/>
        <w:rPr>
          <w:i/>
          <w:sz w:val="20"/>
          <w:lang w:eastAsia="ko-KR"/>
        </w:rPr>
      </w:pPr>
      <w:r>
        <w:rPr>
          <w:i/>
          <w:sz w:val="20"/>
          <w:lang w:eastAsia="ko-KR"/>
        </w:rPr>
        <w:t>Number of SRS resource sets: s</w:t>
      </w:r>
      <w:r w:rsidR="008627D3">
        <w:rPr>
          <w:i/>
          <w:sz w:val="20"/>
          <w:lang w:eastAsia="ko-KR"/>
        </w:rPr>
        <w:t>upport</w:t>
      </w:r>
      <w:r w:rsidR="008627D3" w:rsidRPr="008627D3">
        <w:rPr>
          <w:i/>
          <w:sz w:val="20"/>
          <w:lang w:eastAsia="ko-KR"/>
        </w:rPr>
        <w:t xml:space="preserve"> </w:t>
      </w:r>
      <w:r>
        <w:rPr>
          <w:i/>
          <w:sz w:val="20"/>
          <w:lang w:eastAsia="ko-KR"/>
        </w:rPr>
        <w:t>A</w:t>
      </w:r>
      <w:r w:rsidR="00DC477D">
        <w:rPr>
          <w:i/>
          <w:sz w:val="20"/>
          <w:lang w:eastAsia="ko-KR"/>
        </w:rPr>
        <w:t>lt3</w:t>
      </w:r>
      <w:r>
        <w:rPr>
          <w:i/>
          <w:sz w:val="20"/>
          <w:lang w:eastAsia="ko-KR"/>
        </w:rPr>
        <w:t xml:space="preserve"> (</w:t>
      </w:r>
      <w:r w:rsidR="008627D3" w:rsidRPr="008627D3">
        <w:rPr>
          <w:i/>
          <w:sz w:val="20"/>
          <w:lang w:eastAsia="ko-KR"/>
        </w:rPr>
        <w:t>both</w:t>
      </w:r>
      <w:r w:rsidR="00E20A34" w:rsidRPr="008627D3">
        <w:rPr>
          <w:i/>
          <w:sz w:val="20"/>
          <w:lang w:eastAsia="ko-KR"/>
        </w:rPr>
        <w:t xml:space="preserve"> one SRS resource set </w:t>
      </w:r>
      <w:r w:rsidR="008627D3" w:rsidRPr="008627D3">
        <w:rPr>
          <w:i/>
          <w:sz w:val="20"/>
          <w:lang w:eastAsia="ko-KR"/>
        </w:rPr>
        <w:t>and</w:t>
      </w:r>
      <w:r w:rsidR="00E20A34" w:rsidRPr="008627D3">
        <w:rPr>
          <w:i/>
          <w:sz w:val="20"/>
          <w:lang w:eastAsia="ko-KR"/>
        </w:rPr>
        <w:t xml:space="preserve"> two SRS resource set</w:t>
      </w:r>
      <w:r w:rsidR="008627D3" w:rsidRPr="008627D3">
        <w:rPr>
          <w:i/>
          <w:sz w:val="20"/>
          <w:lang w:eastAsia="ko-KR"/>
        </w:rPr>
        <w:t>s</w:t>
      </w:r>
      <w:r>
        <w:rPr>
          <w:i/>
          <w:sz w:val="20"/>
          <w:lang w:eastAsia="ko-KR"/>
        </w:rPr>
        <w:t>)</w:t>
      </w:r>
    </w:p>
    <w:p w14:paraId="300DB839" w14:textId="5DF1A214" w:rsidR="00D47668" w:rsidRDefault="00272449" w:rsidP="0061456D">
      <w:pPr>
        <w:pStyle w:val="ListParagraph"/>
        <w:numPr>
          <w:ilvl w:val="0"/>
          <w:numId w:val="51"/>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the SRI indication follows legacy (Rel.15) scheme</w:t>
      </w:r>
      <w:r w:rsidR="00A174F0">
        <w:rPr>
          <w:i/>
          <w:sz w:val="20"/>
          <w:lang w:eastAsia="ko-KR"/>
        </w:rPr>
        <w:t xml:space="preserve"> (i.e. based on combinatorial tables)</w:t>
      </w:r>
      <w:r>
        <w:rPr>
          <w:i/>
          <w:sz w:val="20"/>
          <w:lang w:eastAsia="ko-KR"/>
        </w:rPr>
        <w:t xml:space="preserve">, and </w:t>
      </w:r>
    </w:p>
    <w:p w14:paraId="531AD98A" w14:textId="1D9EBEF9" w:rsidR="00272449" w:rsidRPr="00A174F0" w:rsidRDefault="00D47668" w:rsidP="00A174F0">
      <w:pPr>
        <w:pStyle w:val="ListParagraph"/>
        <w:numPr>
          <w:ilvl w:val="0"/>
          <w:numId w:val="51"/>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r w:rsidR="00A174F0" w:rsidRPr="00A174F0">
        <w:rPr>
          <w:i/>
          <w:sz w:val="20"/>
          <w:lang w:eastAsia="ko-KR"/>
        </w:rPr>
        <w:t>the</w:t>
      </w:r>
      <w:r w:rsidR="00272449" w:rsidRPr="00A174F0">
        <w:rPr>
          <w:i/>
          <w:sz w:val="20"/>
          <w:lang w:eastAsia="ko-KR"/>
        </w:rPr>
        <w:t xml:space="preserve"> SRI ind</w:t>
      </w:r>
      <w:r w:rsidR="00A174F0">
        <w:rPr>
          <w:i/>
          <w:sz w:val="20"/>
          <w:lang w:eastAsia="ko-KR"/>
        </w:rPr>
        <w:t>ication is based on a</w:t>
      </w:r>
      <w:r w:rsidR="00272449" w:rsidRPr="00A174F0">
        <w:rPr>
          <w:i/>
          <w:sz w:val="20"/>
          <w:lang w:eastAsia="ko-KR"/>
        </w:rPr>
        <w:t xml:space="preserve"> </w:t>
      </w:r>
      <w:r w:rsidR="00A174F0">
        <w:rPr>
          <w:i/>
          <w:sz w:val="20"/>
          <w:lang w:eastAsia="ko-KR"/>
        </w:rPr>
        <w:t>length-</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A174F0">
        <w:rPr>
          <w:i/>
          <w:sz w:val="20"/>
          <w:lang w:eastAsia="ko-KR"/>
        </w:rPr>
        <w:t xml:space="preserve"> </w:t>
      </w:r>
      <w:r w:rsidR="00272449" w:rsidRPr="00A174F0">
        <w:rPr>
          <w:i/>
          <w:sz w:val="20"/>
          <w:lang w:eastAsia="ko-KR"/>
        </w:rPr>
        <w:t>bitmap</w:t>
      </w:r>
    </w:p>
    <w:p w14:paraId="3700F22D" w14:textId="77777777" w:rsidR="008627D3" w:rsidRPr="008627D3" w:rsidRDefault="008627D3" w:rsidP="008627D3">
      <w:pPr>
        <w:pStyle w:val="ListParagraph"/>
        <w:ind w:leftChars="0" w:left="720"/>
        <w:rPr>
          <w:i/>
          <w:sz w:val="20"/>
          <w:lang w:eastAsia="ko-KR"/>
        </w:rPr>
      </w:pPr>
    </w:p>
    <w:p w14:paraId="55D51A9A" w14:textId="0F127517" w:rsidR="00FD4CD4" w:rsidRDefault="00FD4CD4" w:rsidP="00850596">
      <w:pPr>
        <w:pStyle w:val="Heading2"/>
        <w:numPr>
          <w:ilvl w:val="1"/>
          <w:numId w:val="2"/>
        </w:numPr>
      </w:pPr>
      <w:r>
        <w:t>Multi-panel UE</w:t>
      </w:r>
    </w:p>
    <w:p w14:paraId="4688305B" w14:textId="1ED351D5" w:rsidR="00FD4CD4" w:rsidRDefault="00573FC3" w:rsidP="00FD4CD4">
      <w:pPr>
        <w:rPr>
          <w:sz w:val="20"/>
        </w:rPr>
      </w:pPr>
      <w:r>
        <w:rPr>
          <w:sz w:val="20"/>
        </w:rPr>
        <w:t xml:space="preserve">For </w:t>
      </w:r>
      <w:r w:rsidR="00FD4CD4" w:rsidRPr="00FD4CD4">
        <w:rPr>
          <w:sz w:val="20"/>
        </w:rPr>
        <w:t>a UE equipped with 2 antenna panels, and simultaneous transmission from 2 panels</w:t>
      </w:r>
      <w:r w:rsidR="00996DC7">
        <w:rPr>
          <w:sz w:val="20"/>
        </w:rPr>
        <w:t xml:space="preserve"> (STx2P)</w:t>
      </w:r>
      <w:r w:rsidR="00FD4CD4" w:rsidRPr="00FD4CD4">
        <w:rPr>
          <w:sz w:val="20"/>
        </w:rPr>
        <w:t>,</w:t>
      </w:r>
      <w:r w:rsidR="00996DC7">
        <w:rPr>
          <w:sz w:val="20"/>
        </w:rPr>
        <w:t xml:space="preserve"> the UL transmission can correspond to one PUSCH transmitted towards one TRP (sTRP) or 2 PUSCHs transmitted towards two TRPs (mTRP). The STx2P to sTRP is akin to Rel. 17 NCJT CSI, and hence SRI can indicate a pair of SRS resources (e.g. in one set) for joint transmission from 2 panels to 1 TRP. The STx2P to mTRP on the other hand is akin to Rel. 17 mTRP PUSCH repetition, and hence 2 SRIs can be used to indicate 2 SRS resources (e.g. from 2 sets) for separate transmission from 2 panels to 2 TRPs.</w:t>
      </w:r>
      <w:r w:rsidR="00BB1043">
        <w:rPr>
          <w:sz w:val="20"/>
        </w:rPr>
        <w:t xml:space="preserve"> Further details on STx2P are</w:t>
      </w:r>
      <w:r w:rsidR="00F4096D">
        <w:rPr>
          <w:sz w:val="20"/>
        </w:rPr>
        <w:t xml:space="preserve"> provided in our contribution [</w:t>
      </w:r>
      <w:r w:rsidR="00F44943">
        <w:rPr>
          <w:sz w:val="20"/>
        </w:rPr>
        <w:t>5</w:t>
      </w:r>
      <w:r w:rsidR="00BB1043">
        <w:rPr>
          <w:sz w:val="20"/>
        </w:rPr>
        <w:t>].</w:t>
      </w:r>
    </w:p>
    <w:p w14:paraId="767DB4C6" w14:textId="77777777" w:rsidR="00996DC7" w:rsidRPr="00FD4CD4" w:rsidRDefault="00996DC7" w:rsidP="00FD4CD4">
      <w:pPr>
        <w:rPr>
          <w:sz w:val="20"/>
        </w:rPr>
      </w:pPr>
    </w:p>
    <w:p w14:paraId="71E1F895" w14:textId="6542D240" w:rsidR="00FD4CD4" w:rsidRPr="00BB1043" w:rsidRDefault="00FD4CD4" w:rsidP="00FD4CD4">
      <w:pPr>
        <w:rPr>
          <w:i/>
          <w:sz w:val="20"/>
          <w:lang w:eastAsia="ko-KR"/>
        </w:rPr>
      </w:pPr>
      <w:r w:rsidRPr="00BB1043">
        <w:rPr>
          <w:b/>
          <w:i/>
          <w:sz w:val="20"/>
          <w:lang w:eastAsia="ko-KR"/>
        </w:rPr>
        <w:t xml:space="preserve">Proposal </w:t>
      </w:r>
      <w:r w:rsidR="00F44943">
        <w:rPr>
          <w:b/>
          <w:i/>
          <w:sz w:val="20"/>
          <w:lang w:eastAsia="ko-KR"/>
        </w:rPr>
        <w:t>6</w:t>
      </w:r>
      <w:r w:rsidR="00BB1043">
        <w:rPr>
          <w:i/>
          <w:sz w:val="20"/>
          <w:lang w:eastAsia="ko-KR"/>
        </w:rPr>
        <w:t xml:space="preserve">: </w:t>
      </w:r>
      <w:r w:rsidR="000560F1">
        <w:rPr>
          <w:i/>
          <w:sz w:val="20"/>
          <w:lang w:eastAsia="ko-KR"/>
        </w:rPr>
        <w:t xml:space="preserve">for STx2P, support both </w:t>
      </w:r>
    </w:p>
    <w:p w14:paraId="259AF2B7" w14:textId="64AB9217" w:rsidR="00BB1043" w:rsidRPr="00BB1043" w:rsidRDefault="000560F1" w:rsidP="0061456D">
      <w:pPr>
        <w:pStyle w:val="ListParagraph"/>
        <w:numPr>
          <w:ilvl w:val="0"/>
          <w:numId w:val="53"/>
        </w:numPr>
        <w:ind w:leftChars="0"/>
        <w:rPr>
          <w:i/>
          <w:sz w:val="20"/>
        </w:rPr>
      </w:pPr>
      <w:r>
        <w:rPr>
          <w:i/>
          <w:sz w:val="20"/>
        </w:rPr>
        <w:t xml:space="preserve">Case 1 (1 PUSCH): </w:t>
      </w:r>
      <w:r w:rsidR="00BB1043" w:rsidRPr="00BB1043">
        <w:rPr>
          <w:i/>
          <w:sz w:val="20"/>
        </w:rPr>
        <w:t>one SRI indicating a pair of SRS resources</w:t>
      </w:r>
      <w:r w:rsidR="00BB1043">
        <w:rPr>
          <w:i/>
          <w:sz w:val="20"/>
        </w:rPr>
        <w:t xml:space="preserve"> (e.g. STx2P to sTRP)</w:t>
      </w:r>
    </w:p>
    <w:p w14:paraId="445E163F" w14:textId="45349C81" w:rsidR="00BB1043" w:rsidRPr="00BB1043" w:rsidRDefault="000560F1" w:rsidP="0061456D">
      <w:pPr>
        <w:pStyle w:val="ListParagraph"/>
        <w:numPr>
          <w:ilvl w:val="0"/>
          <w:numId w:val="53"/>
        </w:numPr>
        <w:ind w:leftChars="0"/>
        <w:rPr>
          <w:i/>
          <w:sz w:val="20"/>
        </w:rPr>
      </w:pPr>
      <w:r>
        <w:rPr>
          <w:i/>
          <w:sz w:val="20"/>
        </w:rPr>
        <w:t xml:space="preserve">Case 2 (2 PUSCHs): </w:t>
      </w:r>
      <w:r w:rsidR="00BB1043" w:rsidRPr="00BB1043">
        <w:rPr>
          <w:i/>
          <w:sz w:val="20"/>
        </w:rPr>
        <w:t>two SRIs, each indicating a SRS resource for a TRP</w:t>
      </w:r>
      <w:r w:rsidR="00BB1043">
        <w:rPr>
          <w:i/>
          <w:sz w:val="20"/>
        </w:rPr>
        <w:t xml:space="preserve"> (e.g. STx2P to mTRP)</w:t>
      </w:r>
    </w:p>
    <w:p w14:paraId="040996A4" w14:textId="77777777" w:rsidR="00FD4CD4" w:rsidRPr="00FD4CD4" w:rsidRDefault="00FD4CD4" w:rsidP="00FD4CD4">
      <w:pPr>
        <w:rPr>
          <w:sz w:val="20"/>
        </w:rPr>
      </w:pPr>
    </w:p>
    <w:p w14:paraId="3F577712" w14:textId="65C6E8CD" w:rsidR="00850596" w:rsidRDefault="003C1EBF" w:rsidP="00850596">
      <w:pPr>
        <w:pStyle w:val="Heading2"/>
        <w:numPr>
          <w:ilvl w:val="1"/>
          <w:numId w:val="2"/>
        </w:numPr>
      </w:pPr>
      <w:r>
        <w:t>Number of CWs</w:t>
      </w:r>
    </w:p>
    <w:tbl>
      <w:tblPr>
        <w:tblStyle w:val="TableGrid"/>
        <w:tblW w:w="0" w:type="auto"/>
        <w:tblLook w:val="04A0" w:firstRow="1" w:lastRow="0" w:firstColumn="1" w:lastColumn="0" w:noHBand="0" w:noVBand="1"/>
      </w:tblPr>
      <w:tblGrid>
        <w:gridCol w:w="9629"/>
      </w:tblGrid>
      <w:tr w:rsidR="003C1EBF" w14:paraId="34830C84" w14:textId="77777777" w:rsidTr="003C1EBF">
        <w:tc>
          <w:tcPr>
            <w:tcW w:w="9629" w:type="dxa"/>
          </w:tcPr>
          <w:p w14:paraId="2AAC5340" w14:textId="77777777" w:rsidR="003C1EBF" w:rsidRPr="00707A82" w:rsidRDefault="003C1EBF" w:rsidP="003C1EBF">
            <w:pPr>
              <w:contextualSpacing/>
              <w:rPr>
                <w:rFonts w:ascii="Times" w:hAnsi="Times" w:cs="Times"/>
                <w:b/>
                <w:bCs/>
                <w:iCs/>
                <w:sz w:val="20"/>
                <w:highlight w:val="green"/>
              </w:rPr>
            </w:pPr>
            <w:r w:rsidRPr="00707A82">
              <w:rPr>
                <w:rFonts w:ascii="Times" w:hAnsi="Times" w:cs="Times"/>
                <w:b/>
                <w:bCs/>
                <w:iCs/>
                <w:sz w:val="20"/>
                <w:highlight w:val="green"/>
              </w:rPr>
              <w:t>Agreement</w:t>
            </w:r>
          </w:p>
          <w:p w14:paraId="30029252" w14:textId="77777777" w:rsidR="003C1EBF" w:rsidRPr="00707A82" w:rsidRDefault="003C1EBF" w:rsidP="003C1EBF">
            <w:pPr>
              <w:pStyle w:val="BodyText"/>
              <w:spacing w:after="0"/>
              <w:contextualSpacing/>
              <w:rPr>
                <w:rFonts w:cs="Times"/>
                <w:sz w:val="20"/>
                <w:szCs w:val="20"/>
              </w:rPr>
            </w:pPr>
            <w:r w:rsidRPr="00707A82">
              <w:rPr>
                <w:rFonts w:cs="Times"/>
                <w:sz w:val="20"/>
                <w:szCs w:val="20"/>
              </w:rPr>
              <w:t>Support up to X layers for codebook and non-codebook UL transmission for 8TX UE where X=4, 8 is determined based on separate UE capability</w:t>
            </w:r>
          </w:p>
          <w:p w14:paraId="6DB425FC" w14:textId="77777777" w:rsidR="003C1EBF" w:rsidRPr="00707A82" w:rsidRDefault="003C1EBF" w:rsidP="003C1EBF">
            <w:pPr>
              <w:pStyle w:val="BodyText"/>
              <w:numPr>
                <w:ilvl w:val="0"/>
                <w:numId w:val="71"/>
              </w:numPr>
              <w:overflowPunct w:val="0"/>
              <w:autoSpaceDE w:val="0"/>
              <w:autoSpaceDN w:val="0"/>
              <w:adjustRightInd w:val="0"/>
              <w:spacing w:after="0"/>
              <w:contextualSpacing/>
              <w:textAlignment w:val="baseline"/>
              <w:rPr>
                <w:rFonts w:cs="Times"/>
                <w:sz w:val="20"/>
                <w:szCs w:val="20"/>
              </w:rPr>
            </w:pPr>
            <w:r w:rsidRPr="00707A82">
              <w:rPr>
                <w:rFonts w:cs="Times"/>
                <w:sz w:val="20"/>
                <w:szCs w:val="20"/>
              </w:rPr>
              <w:t>For uplink transmission with rank&lt;=4, single CW is supported</w:t>
            </w:r>
          </w:p>
          <w:p w14:paraId="3322185A" w14:textId="77777777" w:rsidR="003C1EBF" w:rsidRPr="00707A82" w:rsidRDefault="003C1EBF" w:rsidP="003C1EBF">
            <w:pPr>
              <w:pStyle w:val="BodyText"/>
              <w:numPr>
                <w:ilvl w:val="0"/>
                <w:numId w:val="71"/>
              </w:numPr>
              <w:overflowPunct w:val="0"/>
              <w:autoSpaceDE w:val="0"/>
              <w:autoSpaceDN w:val="0"/>
              <w:adjustRightInd w:val="0"/>
              <w:spacing w:after="0"/>
              <w:contextualSpacing/>
              <w:textAlignment w:val="baseline"/>
              <w:rPr>
                <w:rFonts w:cs="Times"/>
                <w:sz w:val="20"/>
                <w:szCs w:val="20"/>
                <w:highlight w:val="yellow"/>
              </w:rPr>
            </w:pPr>
            <w:r w:rsidRPr="00707A82">
              <w:rPr>
                <w:rFonts w:cs="Times"/>
                <w:sz w:val="20"/>
                <w:szCs w:val="20"/>
                <w:highlight w:val="yellow"/>
              </w:rPr>
              <w:t>For uplink transmission with rank&gt;4, whether single or dual CW is used will be decided in RAN1 meeting #110b-e</w:t>
            </w:r>
          </w:p>
          <w:p w14:paraId="29762556" w14:textId="64BED5AB" w:rsidR="003C1EBF" w:rsidRPr="00707A82" w:rsidRDefault="003C1EBF" w:rsidP="00E20A34">
            <w:pPr>
              <w:contextualSpacing/>
              <w:rPr>
                <w:rStyle w:val="Emphasis"/>
                <w:rFonts w:ascii="Times" w:hAnsi="Times" w:cs="Times"/>
                <w:i w:val="0"/>
                <w:iCs w:val="0"/>
                <w:sz w:val="20"/>
              </w:rPr>
            </w:pPr>
            <w:r w:rsidRPr="00707A82">
              <w:rPr>
                <w:rFonts w:ascii="Times" w:hAnsi="Times" w:cs="Times"/>
                <w:sz w:val="20"/>
              </w:rPr>
              <w:t>The above applies only with regards to the work scope of this agenda item.</w:t>
            </w:r>
          </w:p>
        </w:tc>
      </w:tr>
    </w:tbl>
    <w:p w14:paraId="4F06B37A" w14:textId="77777777" w:rsidR="003C1EBF" w:rsidRDefault="003C1EBF" w:rsidP="00E20A34">
      <w:pPr>
        <w:rPr>
          <w:rStyle w:val="Emphasis"/>
          <w:i w:val="0"/>
          <w:sz w:val="20"/>
        </w:rPr>
      </w:pPr>
    </w:p>
    <w:p w14:paraId="489091C6" w14:textId="1748BAC4" w:rsidR="007E0DF7" w:rsidRDefault="003C1EBF" w:rsidP="00E20A34">
      <w:pPr>
        <w:rPr>
          <w:rStyle w:val="Emphasis"/>
          <w:i w:val="0"/>
          <w:sz w:val="20"/>
        </w:rPr>
      </w:pPr>
      <w:r>
        <w:rPr>
          <w:rStyle w:val="Emphasis"/>
          <w:i w:val="0"/>
          <w:sz w:val="20"/>
        </w:rPr>
        <w:t xml:space="preserve">Up to 8 layers PUSCH was agreed last meeting. For &gt;4 layers, the number CWs (1 or 2) is </w:t>
      </w:r>
      <w:r w:rsidR="00D96574">
        <w:rPr>
          <w:rStyle w:val="Emphasis"/>
          <w:i w:val="0"/>
          <w:sz w:val="20"/>
        </w:rPr>
        <w:t xml:space="preserve">yet </w:t>
      </w:r>
      <w:r w:rsidR="00AD58F6">
        <w:rPr>
          <w:rStyle w:val="Emphasis"/>
          <w:i w:val="0"/>
          <w:sz w:val="20"/>
        </w:rPr>
        <w:t xml:space="preserve">to be decided. We support 2 CWs with completely reusing legacy DL CW-layer mapping. 1 CW requires new implementations and can have very large spec-impact, hence should not be </w:t>
      </w:r>
      <w:r w:rsidR="00BF1BFA">
        <w:rPr>
          <w:rStyle w:val="Emphasis"/>
          <w:i w:val="0"/>
          <w:sz w:val="20"/>
        </w:rPr>
        <w:t>avoided</w:t>
      </w:r>
      <w:r w:rsidR="00AD58F6">
        <w:rPr>
          <w:rStyle w:val="Emphasis"/>
          <w:i w:val="0"/>
          <w:sz w:val="20"/>
        </w:rPr>
        <w:t>.</w:t>
      </w:r>
      <w:r w:rsidR="00D96574">
        <w:rPr>
          <w:rStyle w:val="Emphasis"/>
          <w:i w:val="0"/>
          <w:sz w:val="20"/>
        </w:rPr>
        <w:t xml:space="preserve"> </w:t>
      </w:r>
    </w:p>
    <w:p w14:paraId="6508E1A3" w14:textId="77777777" w:rsidR="007E0DF7" w:rsidRDefault="007E0DF7" w:rsidP="00E20A34">
      <w:pPr>
        <w:rPr>
          <w:rStyle w:val="Emphasis"/>
          <w:i w:val="0"/>
          <w:sz w:val="20"/>
        </w:rPr>
      </w:pPr>
    </w:p>
    <w:p w14:paraId="3CC80903" w14:textId="5DA19FF7" w:rsidR="007E0DF7" w:rsidRPr="007E0DF7" w:rsidRDefault="007E0DF7" w:rsidP="00D96574">
      <w:pPr>
        <w:rPr>
          <w:rStyle w:val="Emphasis"/>
          <w:rFonts w:cs="Batang"/>
          <w:sz w:val="18"/>
        </w:rPr>
      </w:pPr>
      <w:r w:rsidRPr="007E0DF7">
        <w:rPr>
          <w:rStyle w:val="Emphasis"/>
          <w:b/>
          <w:sz w:val="20"/>
        </w:rPr>
        <w:t xml:space="preserve">Proposal </w:t>
      </w:r>
      <w:r w:rsidR="00D96574">
        <w:rPr>
          <w:rStyle w:val="Emphasis"/>
          <w:b/>
          <w:sz w:val="20"/>
        </w:rPr>
        <w:t>7</w:t>
      </w:r>
      <w:r w:rsidR="00E20A34" w:rsidRPr="007E0DF7">
        <w:rPr>
          <w:rStyle w:val="Emphasis"/>
          <w:sz w:val="20"/>
        </w:rPr>
        <w:t>:</w:t>
      </w:r>
      <w:r w:rsidR="00D96574">
        <w:rPr>
          <w:rStyle w:val="Emphasis"/>
          <w:sz w:val="20"/>
        </w:rPr>
        <w:t xml:space="preserve"> for uplink transmission with rank &gt; 4, support 2 CWs</w:t>
      </w:r>
      <w:r w:rsidR="00AD58F6">
        <w:rPr>
          <w:rStyle w:val="Emphasis"/>
          <w:sz w:val="20"/>
        </w:rPr>
        <w:t xml:space="preserve">, </w:t>
      </w:r>
      <w:r w:rsidR="00D96574">
        <w:rPr>
          <w:rStyle w:val="Emphasis"/>
          <w:sz w:val="20"/>
        </w:rPr>
        <w:t>reu</w:t>
      </w:r>
      <w:r w:rsidR="00AD58F6">
        <w:rPr>
          <w:rStyle w:val="Emphasis"/>
          <w:sz w:val="20"/>
        </w:rPr>
        <w:t>sing legacy DL CW-layer mapping</w:t>
      </w:r>
    </w:p>
    <w:p w14:paraId="7D3A6CBD" w14:textId="77777777" w:rsidR="007E0DF7" w:rsidRPr="007E0DF7" w:rsidRDefault="007E0DF7" w:rsidP="007E0DF7">
      <w:pPr>
        <w:ind w:left="360"/>
        <w:rPr>
          <w:rStyle w:val="Emphasis"/>
          <w:rFonts w:cs="Batang"/>
          <w:sz w:val="18"/>
        </w:rPr>
      </w:pPr>
    </w:p>
    <w:p w14:paraId="367A4CE4" w14:textId="4528C040" w:rsidR="00071D6E" w:rsidRDefault="00896A19" w:rsidP="002553B2">
      <w:pPr>
        <w:pStyle w:val="01Section1"/>
        <w:rPr>
          <w:lang w:val="en-US"/>
        </w:rPr>
      </w:pPr>
      <w:r>
        <w:rPr>
          <w:lang w:val="en-US"/>
        </w:rPr>
        <w:t>SLS results</w:t>
      </w:r>
    </w:p>
    <w:p w14:paraId="47FE060C" w14:textId="6DA763B2" w:rsidR="002C4E29" w:rsidRPr="009D2582" w:rsidRDefault="00D15387" w:rsidP="005C6BDA">
      <w:pPr>
        <w:rPr>
          <w:rStyle w:val="Emphasis"/>
          <w:i w:val="0"/>
          <w:sz w:val="20"/>
        </w:rPr>
      </w:pPr>
      <w:r w:rsidRPr="009D2582">
        <w:rPr>
          <w:rStyle w:val="Emphasis"/>
          <w:i w:val="0"/>
          <w:sz w:val="20"/>
        </w:rPr>
        <w:t xml:space="preserve">The SLS results according to the agreed EVM in RAN1#109-e </w:t>
      </w:r>
      <w:r w:rsidR="00CC624A">
        <w:rPr>
          <w:rStyle w:val="Emphasis"/>
          <w:i w:val="0"/>
          <w:sz w:val="20"/>
        </w:rPr>
        <w:t>(</w:t>
      </w:r>
      <w:r w:rsidR="00CC624A">
        <w:rPr>
          <w:rStyle w:val="Emphasis"/>
          <w:i w:val="0"/>
          <w:sz w:val="20"/>
        </w:rPr>
        <w:fldChar w:fldCharType="begin"/>
      </w:r>
      <w:r w:rsidR="00CC624A">
        <w:rPr>
          <w:rStyle w:val="Emphasis"/>
          <w:i w:val="0"/>
          <w:sz w:val="20"/>
        </w:rPr>
        <w:instrText xml:space="preserve"> REF _Ref115350059 \h </w:instrText>
      </w:r>
      <w:r w:rsidR="00CC624A">
        <w:rPr>
          <w:rStyle w:val="Emphasis"/>
          <w:i w:val="0"/>
          <w:sz w:val="20"/>
        </w:rPr>
      </w:r>
      <w:r w:rsidR="00CC624A">
        <w:rPr>
          <w:rStyle w:val="Emphasis"/>
          <w:i w:val="0"/>
          <w:sz w:val="20"/>
        </w:rPr>
        <w:fldChar w:fldCharType="separate"/>
      </w:r>
      <w:r w:rsidR="00CC624A">
        <w:t xml:space="preserve">Table </w:t>
      </w:r>
      <w:r w:rsidR="00CC624A">
        <w:rPr>
          <w:noProof/>
        </w:rPr>
        <w:t>3</w:t>
      </w:r>
      <w:r w:rsidR="00CC624A">
        <w:rPr>
          <w:rStyle w:val="Emphasis"/>
          <w:i w:val="0"/>
          <w:sz w:val="20"/>
        </w:rPr>
        <w:fldChar w:fldCharType="end"/>
      </w:r>
      <w:r w:rsidR="00CC624A">
        <w:rPr>
          <w:rStyle w:val="Emphasis"/>
          <w:i w:val="0"/>
          <w:sz w:val="20"/>
        </w:rPr>
        <w:t xml:space="preserve"> in Appendix B) </w:t>
      </w:r>
      <w:r w:rsidRPr="009D2582">
        <w:rPr>
          <w:rStyle w:val="Emphasis"/>
          <w:i w:val="0"/>
          <w:sz w:val="20"/>
        </w:rPr>
        <w:t>is provided in this section</w:t>
      </w:r>
      <w:r w:rsidR="009D2582" w:rsidRPr="009D2582">
        <w:rPr>
          <w:rStyle w:val="Emphasis"/>
          <w:i w:val="0"/>
          <w:sz w:val="20"/>
        </w:rPr>
        <w:t xml:space="preserve"> for the following setting:</w:t>
      </w:r>
    </w:p>
    <w:p w14:paraId="3153503D" w14:textId="0FBF389D" w:rsidR="00636350" w:rsidRDefault="00636350" w:rsidP="0061456D">
      <w:pPr>
        <w:pStyle w:val="ListParagraph"/>
        <w:numPr>
          <w:ilvl w:val="0"/>
          <w:numId w:val="65"/>
        </w:numPr>
        <w:ind w:leftChars="0"/>
        <w:rPr>
          <w:sz w:val="20"/>
        </w:rPr>
      </w:pPr>
      <w:r w:rsidRPr="009D2582">
        <w:rPr>
          <w:sz w:val="20"/>
        </w:rPr>
        <w:t>8Tx antenna layout: Alt 1-b (Ng=1, (M,</w:t>
      </w:r>
      <w:r w:rsidR="009D2582" w:rsidRPr="009D2582">
        <w:rPr>
          <w:sz w:val="20"/>
        </w:rPr>
        <w:t xml:space="preserve"> </w:t>
      </w:r>
      <w:r w:rsidRPr="009D2582">
        <w:rPr>
          <w:sz w:val="20"/>
        </w:rPr>
        <w:t>N</w:t>
      </w:r>
      <w:r w:rsidR="009D2582" w:rsidRPr="009D2582">
        <w:rPr>
          <w:sz w:val="20"/>
        </w:rPr>
        <w:t xml:space="preserve"> </w:t>
      </w:r>
      <w:r w:rsidRPr="009D2582">
        <w:rPr>
          <w:sz w:val="20"/>
        </w:rPr>
        <w:t>,P)=(1,4,2)</w:t>
      </w:r>
    </w:p>
    <w:p w14:paraId="35EB9223" w14:textId="7A5735E6" w:rsidR="002403CD" w:rsidRPr="009D2582" w:rsidRDefault="002403CD" w:rsidP="0061456D">
      <w:pPr>
        <w:pStyle w:val="ListParagraph"/>
        <w:numPr>
          <w:ilvl w:val="0"/>
          <w:numId w:val="65"/>
        </w:numPr>
        <w:ind w:leftChars="0"/>
        <w:rPr>
          <w:sz w:val="20"/>
        </w:rPr>
      </w:pPr>
      <w:r>
        <w:rPr>
          <w:sz w:val="20"/>
        </w:rPr>
        <w:t>Rank: 1 or dynamic rank 1-2</w:t>
      </w:r>
    </w:p>
    <w:p w14:paraId="27A05D42" w14:textId="29120377" w:rsidR="00EE6787" w:rsidRDefault="00636350" w:rsidP="0061456D">
      <w:pPr>
        <w:pStyle w:val="ListParagraph"/>
        <w:numPr>
          <w:ilvl w:val="0"/>
          <w:numId w:val="65"/>
        </w:numPr>
        <w:ind w:leftChars="0"/>
        <w:rPr>
          <w:sz w:val="20"/>
        </w:rPr>
      </w:pPr>
      <w:r w:rsidRPr="009D2582">
        <w:rPr>
          <w:sz w:val="20"/>
        </w:rPr>
        <w:t xml:space="preserve">8Tx codebook: </w:t>
      </w:r>
      <w:r w:rsidR="000A7B1A">
        <w:rPr>
          <w:sz w:val="20"/>
        </w:rPr>
        <w:t xml:space="preserve">only </w:t>
      </w:r>
      <w:r w:rsidR="00EE6787">
        <w:rPr>
          <w:sz w:val="20"/>
        </w:rPr>
        <w:t>full coherent precoding matrices</w:t>
      </w:r>
      <w:r w:rsidR="000A7B1A">
        <w:rPr>
          <w:sz w:val="20"/>
        </w:rPr>
        <w:t xml:space="preserve"> are considered, and the following four codebooks (CBs) are compared.</w:t>
      </w:r>
    </w:p>
    <w:p w14:paraId="6439F007" w14:textId="66739330" w:rsidR="00636350" w:rsidRDefault="00EE6787" w:rsidP="00EE6787">
      <w:pPr>
        <w:pStyle w:val="ListParagraph"/>
        <w:numPr>
          <w:ilvl w:val="1"/>
          <w:numId w:val="65"/>
        </w:numPr>
        <w:ind w:leftChars="0"/>
        <w:rPr>
          <w:sz w:val="20"/>
        </w:rPr>
      </w:pPr>
      <w:r>
        <w:rPr>
          <w:sz w:val="20"/>
        </w:rPr>
        <w:t xml:space="preserve">CB1: </w:t>
      </w:r>
      <w:r w:rsidR="00636350" w:rsidRPr="009D2582">
        <w:rPr>
          <w:sz w:val="20"/>
        </w:rPr>
        <w:t>Alt 1-</w:t>
      </w:r>
      <w:r>
        <w:rPr>
          <w:sz w:val="20"/>
        </w:rPr>
        <w:t>b</w:t>
      </w:r>
      <w:r w:rsidR="009D2582" w:rsidRPr="009D2582">
        <w:rPr>
          <w:sz w:val="20"/>
        </w:rPr>
        <w:t xml:space="preserve">, </w:t>
      </w:r>
      <w:r w:rsidR="009A2AFF">
        <w:rPr>
          <w:sz w:val="20"/>
        </w:rPr>
        <w:t xml:space="preserve">DL Type I codebook </w:t>
      </w:r>
      <w:r>
        <w:rPr>
          <w:sz w:val="20"/>
        </w:rPr>
        <w:t>with</w:t>
      </w:r>
      <w:r w:rsidR="00CC36C3">
        <w:rPr>
          <w:sz w:val="20"/>
        </w:rPr>
        <w:t xml:space="preserve"> </w:t>
      </w:r>
      <m:oMath>
        <m:r>
          <w:rPr>
            <w:rFonts w:ascii="Cambria Math" w:hAnsi="Cambria Math"/>
            <w:sz w:val="20"/>
          </w:rPr>
          <m:t>L=1</m:t>
        </m:r>
      </m:oMath>
      <w:r w:rsidR="00CC36C3">
        <w:rPr>
          <w:sz w:val="20"/>
        </w:rPr>
        <w:t xml:space="preserve"> and</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e>
        </m:d>
        <m:r>
          <w:rPr>
            <w:rFonts w:ascii="Cambria Math" w:hAnsi="Cambria Math"/>
            <w:sz w:val="20"/>
          </w:rPr>
          <m:t>=(1,1)</m:t>
        </m:r>
      </m:oMath>
      <w:r w:rsidR="002403CD">
        <w:rPr>
          <w:sz w:val="20"/>
        </w:rPr>
        <w:t xml:space="preserve"> </w:t>
      </w:r>
      <w:r w:rsidR="002403CD" w:rsidRPr="002403CD">
        <w:rPr>
          <w:sz w:val="20"/>
        </w:rPr>
        <w:sym w:font="Wingdings" w:char="F0E0"/>
      </w:r>
      <w:r w:rsidR="002403CD">
        <w:rPr>
          <w:sz w:val="20"/>
        </w:rPr>
        <w:t xml:space="preserve"> #TPMI bits = 4 and 5 for rank 1 and rank 2, respectively</w:t>
      </w:r>
    </w:p>
    <w:p w14:paraId="41706332" w14:textId="6223B0FA" w:rsidR="00EE6787" w:rsidRDefault="00EE6787" w:rsidP="00EE6787">
      <w:pPr>
        <w:pStyle w:val="ListParagraph"/>
        <w:numPr>
          <w:ilvl w:val="1"/>
          <w:numId w:val="65"/>
        </w:numPr>
        <w:ind w:leftChars="0"/>
        <w:rPr>
          <w:sz w:val="20"/>
        </w:rPr>
      </w:pPr>
      <w:r>
        <w:rPr>
          <w:sz w:val="20"/>
        </w:rPr>
        <w:t xml:space="preserve">CB2: </w:t>
      </w:r>
      <w:r w:rsidRPr="009D2582">
        <w:rPr>
          <w:sz w:val="20"/>
        </w:rPr>
        <w:t>Alt 1-</w:t>
      </w:r>
      <w:r>
        <w:rPr>
          <w:sz w:val="20"/>
        </w:rPr>
        <w:t>b</w:t>
      </w:r>
      <w:r w:rsidRPr="009D2582">
        <w:rPr>
          <w:sz w:val="20"/>
        </w:rPr>
        <w:t xml:space="preserve">, </w:t>
      </w:r>
      <w:r w:rsidR="009A2AFF">
        <w:rPr>
          <w:sz w:val="20"/>
        </w:rPr>
        <w:t xml:space="preserve">DL Type I codebook </w:t>
      </w:r>
      <w:r>
        <w:rPr>
          <w:sz w:val="20"/>
        </w:rPr>
        <w:t>with</w:t>
      </w:r>
      <w:r w:rsidR="00CC36C3">
        <w:rPr>
          <w:sz w:val="20"/>
        </w:rPr>
        <w:t xml:space="preserve"> </w:t>
      </w:r>
      <m:oMath>
        <m:r>
          <w:rPr>
            <w:rFonts w:ascii="Cambria Math" w:hAnsi="Cambria Math"/>
            <w:sz w:val="20"/>
          </w:rPr>
          <m:t>L=1</m:t>
        </m:r>
      </m:oMath>
      <w:r w:rsidR="00CC36C3">
        <w:rPr>
          <w:sz w:val="20"/>
        </w:rPr>
        <w:t xml:space="preserve"> and</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e>
        </m:d>
        <m:r>
          <w:rPr>
            <w:rFonts w:ascii="Cambria Math" w:hAnsi="Cambria Math"/>
            <w:sz w:val="20"/>
          </w:rPr>
          <m:t>=(2,1)</m:t>
        </m:r>
      </m:oMath>
      <w:r w:rsidR="002403CD" w:rsidRPr="002403CD">
        <w:rPr>
          <w:sz w:val="20"/>
        </w:rPr>
        <w:t xml:space="preserve"> </w:t>
      </w:r>
      <w:r w:rsidR="002403CD" w:rsidRPr="002403CD">
        <w:rPr>
          <w:sz w:val="20"/>
        </w:rPr>
        <w:sym w:font="Wingdings" w:char="F0E0"/>
      </w:r>
      <w:r w:rsidR="002403CD">
        <w:rPr>
          <w:sz w:val="20"/>
        </w:rPr>
        <w:t xml:space="preserve"> #TPMI bits = 5 and 6 for rank 1 and rank 2, respectively</w:t>
      </w:r>
    </w:p>
    <w:p w14:paraId="0F9A5DE8" w14:textId="2D420E0C" w:rsidR="00EE6787" w:rsidRDefault="00EE6787" w:rsidP="00EE6787">
      <w:pPr>
        <w:pStyle w:val="ListParagraph"/>
        <w:numPr>
          <w:ilvl w:val="1"/>
          <w:numId w:val="65"/>
        </w:numPr>
        <w:ind w:leftChars="0"/>
        <w:rPr>
          <w:sz w:val="20"/>
        </w:rPr>
      </w:pPr>
      <w:r>
        <w:rPr>
          <w:sz w:val="20"/>
        </w:rPr>
        <w:t xml:space="preserve">CB3: </w:t>
      </w:r>
      <w:r w:rsidRPr="009D2582">
        <w:rPr>
          <w:sz w:val="20"/>
        </w:rPr>
        <w:t>Alt 1-</w:t>
      </w:r>
      <w:r>
        <w:rPr>
          <w:sz w:val="20"/>
        </w:rPr>
        <w:t>b</w:t>
      </w:r>
      <w:r w:rsidRPr="009D2582">
        <w:rPr>
          <w:sz w:val="20"/>
        </w:rPr>
        <w:t xml:space="preserve">, </w:t>
      </w:r>
      <w:r w:rsidR="009A2AFF">
        <w:rPr>
          <w:sz w:val="20"/>
        </w:rPr>
        <w:t xml:space="preserve">DL Type I codebook </w:t>
      </w:r>
      <w:r>
        <w:rPr>
          <w:sz w:val="20"/>
        </w:rPr>
        <w:t>with</w:t>
      </w:r>
      <w:r w:rsidR="00CC36C3">
        <w:rPr>
          <w:sz w:val="20"/>
        </w:rPr>
        <w:t xml:space="preserve"> </w:t>
      </w:r>
      <m:oMath>
        <m:r>
          <w:rPr>
            <w:rFonts w:ascii="Cambria Math" w:hAnsi="Cambria Math"/>
            <w:sz w:val="20"/>
          </w:rPr>
          <m:t>L=1</m:t>
        </m:r>
      </m:oMath>
      <w:r w:rsidR="00CC36C3">
        <w:rPr>
          <w:sz w:val="20"/>
        </w:rPr>
        <w:t xml:space="preserve"> and</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e>
        </m:d>
        <m:r>
          <w:rPr>
            <w:rFonts w:ascii="Cambria Math" w:hAnsi="Cambria Math"/>
            <w:sz w:val="20"/>
          </w:rPr>
          <m:t>=(4,1)</m:t>
        </m:r>
      </m:oMath>
      <w:r w:rsidR="002403CD" w:rsidRPr="002403CD">
        <w:rPr>
          <w:sz w:val="20"/>
        </w:rPr>
        <w:t xml:space="preserve"> </w:t>
      </w:r>
      <w:r w:rsidR="002403CD" w:rsidRPr="002403CD">
        <w:rPr>
          <w:sz w:val="20"/>
        </w:rPr>
        <w:sym w:font="Wingdings" w:char="F0E0"/>
      </w:r>
      <w:r w:rsidR="002403CD">
        <w:rPr>
          <w:sz w:val="20"/>
        </w:rPr>
        <w:t xml:space="preserve"> #TPMI bits = 6 and 7 for rank 1 and rank 2, respectively</w:t>
      </w:r>
    </w:p>
    <w:p w14:paraId="28052D87" w14:textId="5CA09126" w:rsidR="002C4E29" w:rsidRDefault="00EE6787" w:rsidP="00EE6787">
      <w:pPr>
        <w:pStyle w:val="ListParagraph"/>
        <w:numPr>
          <w:ilvl w:val="1"/>
          <w:numId w:val="65"/>
        </w:numPr>
        <w:ind w:leftChars="0"/>
        <w:rPr>
          <w:sz w:val="20"/>
        </w:rPr>
      </w:pPr>
      <w:r w:rsidRPr="00EE6787">
        <w:rPr>
          <w:sz w:val="20"/>
        </w:rPr>
        <w:t xml:space="preserve">CB4: </w:t>
      </w:r>
      <w:r>
        <w:rPr>
          <w:sz w:val="20"/>
        </w:rPr>
        <w:t>Alt 2-a</w:t>
      </w:r>
      <w:r w:rsidR="009A2AFF">
        <w:rPr>
          <w:sz w:val="20"/>
        </w:rPr>
        <w:t xml:space="preserve"> (one UL 4Tx precoder + one UL 2Tx precoder)</w:t>
      </w:r>
      <w:r w:rsidR="002403CD">
        <w:rPr>
          <w:sz w:val="20"/>
        </w:rPr>
        <w:t xml:space="preserve"> </w:t>
      </w:r>
      <w:r w:rsidR="002403CD" w:rsidRPr="002403CD">
        <w:rPr>
          <w:sz w:val="20"/>
        </w:rPr>
        <w:sym w:font="Wingdings" w:char="F0E0"/>
      </w:r>
      <w:r w:rsidR="002403CD">
        <w:rPr>
          <w:sz w:val="20"/>
        </w:rPr>
        <w:t xml:space="preserve"> #TPMI bits = 6 and 7 for rank 1 and rank, respectively</w:t>
      </w:r>
    </w:p>
    <w:p w14:paraId="5E83EEDE" w14:textId="3592A73E" w:rsidR="007500BF" w:rsidRDefault="007500BF" w:rsidP="007500BF">
      <w:pPr>
        <w:pStyle w:val="ListParagraph"/>
        <w:numPr>
          <w:ilvl w:val="0"/>
          <w:numId w:val="65"/>
        </w:numPr>
        <w:ind w:leftChars="0"/>
        <w:rPr>
          <w:sz w:val="20"/>
        </w:rPr>
      </w:pPr>
      <w:r>
        <w:rPr>
          <w:sz w:val="20"/>
        </w:rPr>
        <w:t>UE Tx power: 23dBm, 32dBm</w:t>
      </w:r>
    </w:p>
    <w:p w14:paraId="73D6D56F" w14:textId="21D7E674" w:rsidR="007500BF" w:rsidRPr="00EE6787" w:rsidRDefault="007500BF" w:rsidP="007500BF">
      <w:pPr>
        <w:pStyle w:val="ListParagraph"/>
        <w:numPr>
          <w:ilvl w:val="0"/>
          <w:numId w:val="65"/>
        </w:numPr>
        <w:ind w:leftChars="0"/>
        <w:rPr>
          <w:sz w:val="20"/>
        </w:rPr>
      </w:pPr>
      <w:r>
        <w:rPr>
          <w:sz w:val="20"/>
        </w:rPr>
        <w:t>Modulation: 64QAM, 256QAM</w:t>
      </w:r>
    </w:p>
    <w:p w14:paraId="6C593D9D" w14:textId="05707945" w:rsidR="00850596" w:rsidRPr="009D2582" w:rsidRDefault="00850596" w:rsidP="00850596">
      <w:pPr>
        <w:rPr>
          <w:rStyle w:val="Emphasis"/>
          <w:sz w:val="20"/>
        </w:rPr>
      </w:pPr>
    </w:p>
    <w:p w14:paraId="46E8FD25" w14:textId="0FBF6AAC" w:rsidR="009D2582" w:rsidRPr="009D2582" w:rsidRDefault="007500BF" w:rsidP="00850596">
      <w:pPr>
        <w:rPr>
          <w:rStyle w:val="Emphasis"/>
          <w:i w:val="0"/>
          <w:sz w:val="20"/>
        </w:rPr>
      </w:pPr>
      <w:r>
        <w:rPr>
          <w:rStyle w:val="Emphasis"/>
          <w:i w:val="0"/>
          <w:sz w:val="20"/>
        </w:rPr>
        <w:lastRenderedPageBreak/>
        <w:t>For performance comparison, CB1 is considered as a reference (corresponds to 100%) to obtain relative user perceived throughput (UPT) for CB2-CB4. The</w:t>
      </w:r>
      <w:r w:rsidR="002403CD">
        <w:rPr>
          <w:rStyle w:val="Emphasis"/>
          <w:i w:val="0"/>
          <w:sz w:val="20"/>
        </w:rPr>
        <w:t xml:space="preserve"> avg.</w:t>
      </w:r>
      <w:r>
        <w:rPr>
          <w:rStyle w:val="Emphasis"/>
          <w:i w:val="0"/>
          <w:sz w:val="20"/>
        </w:rPr>
        <w:t xml:space="preserve"> UPT vs TPMI payload trade-offs are shown in </w:t>
      </w:r>
      <w:r w:rsidR="006B25C4">
        <w:rPr>
          <w:rStyle w:val="Emphasis"/>
          <w:i w:val="0"/>
          <w:sz w:val="20"/>
        </w:rPr>
        <w:fldChar w:fldCharType="begin"/>
      </w:r>
      <w:r w:rsidR="006B25C4">
        <w:rPr>
          <w:rStyle w:val="Emphasis"/>
          <w:i w:val="0"/>
          <w:sz w:val="20"/>
        </w:rPr>
        <w:instrText xml:space="preserve"> REF _Ref111076439 \h </w:instrText>
      </w:r>
      <w:r w:rsidR="006B25C4">
        <w:rPr>
          <w:rStyle w:val="Emphasis"/>
          <w:i w:val="0"/>
          <w:sz w:val="20"/>
        </w:rPr>
      </w:r>
      <w:r w:rsidR="006B25C4">
        <w:rPr>
          <w:rStyle w:val="Emphasis"/>
          <w:i w:val="0"/>
          <w:sz w:val="20"/>
        </w:rPr>
        <w:fldChar w:fldCharType="separate"/>
      </w:r>
      <w:r w:rsidR="006B25C4" w:rsidRPr="00540F57">
        <w:rPr>
          <w:sz w:val="20"/>
        </w:rPr>
        <w:t xml:space="preserve">Figure </w:t>
      </w:r>
      <w:r w:rsidR="006B25C4" w:rsidRPr="00540F57">
        <w:rPr>
          <w:noProof/>
          <w:sz w:val="20"/>
        </w:rPr>
        <w:t>2</w:t>
      </w:r>
      <w:r w:rsidR="006B25C4">
        <w:rPr>
          <w:rStyle w:val="Emphasis"/>
          <w:i w:val="0"/>
          <w:sz w:val="20"/>
        </w:rPr>
        <w:fldChar w:fldCharType="end"/>
      </w:r>
      <w:r w:rsidR="006B25C4">
        <w:rPr>
          <w:rStyle w:val="Emphasis"/>
          <w:i w:val="0"/>
          <w:sz w:val="20"/>
        </w:rPr>
        <w:t xml:space="preserve"> and </w:t>
      </w:r>
      <w:r w:rsidR="006B25C4">
        <w:rPr>
          <w:rStyle w:val="Emphasis"/>
          <w:i w:val="0"/>
          <w:sz w:val="20"/>
        </w:rPr>
        <w:fldChar w:fldCharType="begin"/>
      </w:r>
      <w:r w:rsidR="006B25C4">
        <w:rPr>
          <w:rStyle w:val="Emphasis"/>
          <w:i w:val="0"/>
          <w:sz w:val="20"/>
        </w:rPr>
        <w:instrText xml:space="preserve"> REF _Ref115349117 \h </w:instrText>
      </w:r>
      <w:r w:rsidR="006B25C4">
        <w:rPr>
          <w:rStyle w:val="Emphasis"/>
          <w:i w:val="0"/>
          <w:sz w:val="20"/>
        </w:rPr>
      </w:r>
      <w:r w:rsidR="006B25C4">
        <w:rPr>
          <w:rStyle w:val="Emphasis"/>
          <w:i w:val="0"/>
          <w:sz w:val="20"/>
        </w:rPr>
        <w:fldChar w:fldCharType="separate"/>
      </w:r>
      <w:r w:rsidR="006B25C4" w:rsidRPr="00540F57">
        <w:rPr>
          <w:sz w:val="20"/>
        </w:rPr>
        <w:t xml:space="preserve">Figure </w:t>
      </w:r>
      <w:r w:rsidR="006B25C4" w:rsidRPr="00540F57">
        <w:rPr>
          <w:noProof/>
          <w:sz w:val="20"/>
        </w:rPr>
        <w:t>3</w:t>
      </w:r>
      <w:r w:rsidR="006B25C4">
        <w:rPr>
          <w:rStyle w:val="Emphasis"/>
          <w:i w:val="0"/>
          <w:sz w:val="20"/>
        </w:rPr>
        <w:fldChar w:fldCharType="end"/>
      </w:r>
      <w:r w:rsidR="006B25C4">
        <w:rPr>
          <w:rStyle w:val="Emphasis"/>
          <w:i w:val="0"/>
          <w:sz w:val="20"/>
        </w:rPr>
        <w:t xml:space="preserve"> for rank 1 and dynamic rank 1-2, respectively</w:t>
      </w:r>
      <w:r>
        <w:rPr>
          <w:rStyle w:val="Emphasis"/>
          <w:i w:val="0"/>
          <w:sz w:val="20"/>
        </w:rPr>
        <w:t xml:space="preserve">. </w:t>
      </w:r>
      <w:r w:rsidR="002403CD">
        <w:rPr>
          <w:rStyle w:val="Emphasis"/>
          <w:i w:val="0"/>
          <w:sz w:val="20"/>
        </w:rPr>
        <w:t xml:space="preserve">Each plot includes four points for CB1 – CB4. </w:t>
      </w:r>
      <w:r w:rsidR="009D2582" w:rsidRPr="009D2582">
        <w:rPr>
          <w:rStyle w:val="Emphasis"/>
          <w:i w:val="0"/>
          <w:sz w:val="20"/>
        </w:rPr>
        <w:t>We can observe the following.</w:t>
      </w:r>
    </w:p>
    <w:p w14:paraId="30146ED1" w14:textId="77777777" w:rsidR="009D2582" w:rsidRPr="009D2582" w:rsidRDefault="009D2582" w:rsidP="00850596">
      <w:pPr>
        <w:rPr>
          <w:rStyle w:val="Emphasis"/>
          <w:i w:val="0"/>
          <w:sz w:val="20"/>
        </w:rPr>
      </w:pPr>
    </w:p>
    <w:p w14:paraId="1E46CE86" w14:textId="46D0DC0A" w:rsidR="001516C5" w:rsidRDefault="004D2020" w:rsidP="00D15387">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2E2365">
        <w:rPr>
          <w:b/>
          <w:i/>
          <w:sz w:val="20"/>
          <w:lang w:val="en-US" w:eastAsia="ko-KR"/>
        </w:rPr>
        <w:t>4</w:t>
      </w:r>
      <w:r w:rsidR="00850596" w:rsidRPr="009D2582">
        <w:rPr>
          <w:i/>
          <w:sz w:val="20"/>
          <w:lang w:val="en-US" w:eastAsia="ko-KR"/>
        </w:rPr>
        <w:t xml:space="preserve">: </w:t>
      </w:r>
    </w:p>
    <w:p w14:paraId="4575AFE4" w14:textId="2533ACEC" w:rsidR="00D15387" w:rsidRDefault="001516C5" w:rsidP="001516C5">
      <w:pPr>
        <w:pStyle w:val="ListParagraph"/>
        <w:numPr>
          <w:ilvl w:val="0"/>
          <w:numId w:val="74"/>
        </w:numPr>
        <w:ind w:leftChars="0"/>
        <w:rPr>
          <w:i/>
          <w:sz w:val="20"/>
          <w:lang w:val="en-US" w:eastAsia="ko-KR"/>
        </w:rPr>
      </w:pPr>
      <w:r>
        <w:rPr>
          <w:i/>
          <w:sz w:val="20"/>
          <w:lang w:val="en-US" w:eastAsia="ko-KR"/>
        </w:rPr>
        <w:t xml:space="preserve">Alt1-b vs. Alt2-a: </w:t>
      </w:r>
      <w:r w:rsidRPr="001516C5">
        <w:rPr>
          <w:i/>
          <w:sz w:val="20"/>
          <w:lang w:val="en-US" w:eastAsia="ko-KR"/>
        </w:rPr>
        <w:t>when compared with CB1-CB3 (Alt1-b), CB4 (Alt2-a) is worse in performance and incurs either the same or more TPMI overhead</w:t>
      </w:r>
      <w:r w:rsidR="00A07E39">
        <w:rPr>
          <w:i/>
          <w:sz w:val="20"/>
          <w:lang w:val="en-US" w:eastAsia="ko-KR"/>
        </w:rPr>
        <w:t>,</w:t>
      </w:r>
      <w:r w:rsidRPr="001516C5">
        <w:rPr>
          <w:i/>
          <w:sz w:val="20"/>
          <w:lang w:val="en-US" w:eastAsia="ko-KR"/>
        </w:rPr>
        <w:t xml:space="preserve"> hence is</w:t>
      </w:r>
      <w:r w:rsidR="00A07E39">
        <w:rPr>
          <w:i/>
          <w:sz w:val="20"/>
          <w:lang w:val="en-US" w:eastAsia="ko-KR"/>
        </w:rPr>
        <w:t xml:space="preserve"> always</w:t>
      </w:r>
      <w:r w:rsidRPr="001516C5">
        <w:rPr>
          <w:i/>
          <w:sz w:val="20"/>
          <w:lang w:val="en-US" w:eastAsia="ko-KR"/>
        </w:rPr>
        <w:t xml:space="preserve"> inferior in avg. UPT vs TPM overhead perspective</w:t>
      </w:r>
    </w:p>
    <w:p w14:paraId="2C7FFB1D" w14:textId="7F97F059" w:rsidR="001516C5" w:rsidRPr="001516C5" w:rsidRDefault="001516C5" w:rsidP="001516C5">
      <w:pPr>
        <w:pStyle w:val="ListParagraph"/>
        <w:numPr>
          <w:ilvl w:val="1"/>
          <w:numId w:val="74"/>
        </w:numPr>
        <w:ind w:leftChars="0"/>
        <w:rPr>
          <w:i/>
          <w:sz w:val="20"/>
          <w:lang w:val="en-US" w:eastAsia="ko-KR"/>
        </w:rPr>
      </w:pPr>
      <w:r>
        <w:rPr>
          <w:i/>
          <w:sz w:val="20"/>
          <w:lang w:val="en-US" w:eastAsia="ko-KR"/>
        </w:rPr>
        <w:t>up to ~18% loss on avg. UPT with CB4 overhead CB3, for the same TPMI overhead for both</w:t>
      </w:r>
    </w:p>
    <w:p w14:paraId="4B8BBE11" w14:textId="3477DBEA" w:rsidR="001516C5" w:rsidRPr="001516C5" w:rsidRDefault="001516C5" w:rsidP="001516C5">
      <w:pPr>
        <w:pStyle w:val="ListParagraph"/>
        <w:numPr>
          <w:ilvl w:val="0"/>
          <w:numId w:val="74"/>
        </w:numPr>
        <w:ind w:leftChars="0"/>
        <w:rPr>
          <w:i/>
          <w:sz w:val="20"/>
          <w:lang w:val="en-US" w:eastAsia="ko-KR"/>
        </w:rPr>
      </w:pPr>
      <w:r>
        <w:rPr>
          <w:i/>
          <w:sz w:val="20"/>
          <w:lang w:val="en-US" w:eastAsia="ko-KR"/>
        </w:rPr>
        <w:t>Oversampling factor (</w:t>
      </w:r>
      <w:r w:rsidR="00A07E39">
        <w:rPr>
          <w:i/>
          <w:sz w:val="20"/>
          <w:lang w:val="en-US" w:eastAsia="ko-KR"/>
        </w:rPr>
        <w:t xml:space="preserve">for </w:t>
      </w:r>
      <w:r w:rsidRPr="001516C5">
        <w:rPr>
          <w:i/>
          <w:sz w:val="20"/>
          <w:lang w:val="en-US" w:eastAsia="ko-KR"/>
        </w:rPr>
        <w:t>Alt1-b</w:t>
      </w:r>
      <w:r>
        <w:rPr>
          <w:i/>
          <w:sz w:val="20"/>
          <w:lang w:val="en-US" w:eastAsia="ko-KR"/>
        </w:rPr>
        <w:t>)</w:t>
      </w:r>
      <w:r w:rsidR="00A07E39">
        <w:rPr>
          <w:i/>
          <w:sz w:val="20"/>
          <w:lang w:val="en-US" w:eastAsia="ko-KR"/>
        </w:rPr>
        <w:t>:</w:t>
      </w:r>
      <w:r w:rsidRPr="001516C5">
        <w:rPr>
          <w:i/>
          <w:sz w:val="20"/>
          <w:lang w:val="en-US" w:eastAsia="ko-KR"/>
        </w:rPr>
        <w:t xml:space="preserve"> increasing oversampling factor improves avg. UPT performance at the cost of additional TPMI overhead of 1-2 bits </w:t>
      </w:r>
    </w:p>
    <w:p w14:paraId="622CF485" w14:textId="77777777" w:rsidR="001516C5" w:rsidRPr="009D2582" w:rsidRDefault="001516C5" w:rsidP="00D15387">
      <w:pPr>
        <w:rPr>
          <w:i/>
          <w:sz w:val="20"/>
          <w:lang w:val="en-US" w:eastAsia="ko-KR"/>
        </w:rPr>
      </w:pPr>
    </w:p>
    <w:p w14:paraId="708CBC8C" w14:textId="77777777" w:rsidR="004D2020" w:rsidRDefault="004D2020" w:rsidP="00C51ACC">
      <w:pPr>
        <w:rPr>
          <w:i/>
          <w:sz w:val="20"/>
          <w:lang w:val="en-US" w:eastAsia="ko-KR"/>
        </w:rPr>
      </w:pPr>
    </w:p>
    <w:p w14:paraId="163AA83E" w14:textId="36A38A66" w:rsidR="00AF10FD" w:rsidRPr="00540F57" w:rsidRDefault="00641E1C" w:rsidP="00AF10FD">
      <w:pPr>
        <w:keepNext/>
        <w:jc w:val="center"/>
        <w:rPr>
          <w:sz w:val="20"/>
        </w:rPr>
      </w:pPr>
      <w:r w:rsidRPr="00540F57">
        <w:rPr>
          <w:noProof/>
          <w:sz w:val="20"/>
          <w:lang w:val="en-US"/>
        </w:rPr>
        <w:drawing>
          <wp:inline distT="0" distB="0" distL="0" distR="0" wp14:anchorId="3B012B58" wp14:editId="7A95E27D">
            <wp:extent cx="4807528" cy="3489325"/>
            <wp:effectExtent l="0" t="0" r="12700" b="1587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1A17B6C" w14:textId="6BB464D2" w:rsidR="00AF10FD" w:rsidRPr="00540F57" w:rsidRDefault="00AF10FD" w:rsidP="00AF10FD">
      <w:pPr>
        <w:pStyle w:val="Caption"/>
        <w:jc w:val="center"/>
        <w:rPr>
          <w:sz w:val="20"/>
        </w:rPr>
      </w:pPr>
      <w:bookmarkStart w:id="5" w:name="_Ref111076439"/>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641E1C" w:rsidRPr="00540F57">
        <w:rPr>
          <w:noProof/>
          <w:sz w:val="20"/>
        </w:rPr>
        <w:t>2</w:t>
      </w:r>
      <w:r w:rsidRPr="00540F57">
        <w:rPr>
          <w:sz w:val="20"/>
        </w:rPr>
        <w:fldChar w:fldCharType="end"/>
      </w:r>
      <w:bookmarkEnd w:id="5"/>
    </w:p>
    <w:p w14:paraId="28F849E5" w14:textId="0B6AF83C" w:rsidR="00641E1C" w:rsidRPr="00540F57" w:rsidRDefault="00641E1C" w:rsidP="00641E1C">
      <w:pPr>
        <w:keepNext/>
        <w:jc w:val="center"/>
        <w:rPr>
          <w:sz w:val="20"/>
        </w:rPr>
      </w:pPr>
      <w:r w:rsidRPr="00540F57">
        <w:rPr>
          <w:noProof/>
          <w:sz w:val="20"/>
          <w:lang w:val="en-US"/>
        </w:rPr>
        <w:lastRenderedPageBreak/>
        <w:drawing>
          <wp:inline distT="0" distB="0" distL="0" distR="0" wp14:anchorId="21C1D9C2" wp14:editId="69EE8AFE">
            <wp:extent cx="4808220" cy="3527425"/>
            <wp:effectExtent l="0" t="0" r="11430" b="1587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37AD08" w14:textId="1499D78D" w:rsidR="00641E1C" w:rsidRPr="00540F57" w:rsidRDefault="00641E1C" w:rsidP="00641E1C">
      <w:pPr>
        <w:pStyle w:val="Caption"/>
        <w:jc w:val="center"/>
        <w:rPr>
          <w:sz w:val="20"/>
        </w:rPr>
      </w:pPr>
      <w:bookmarkStart w:id="6" w:name="_Ref11534911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Pr="00540F57">
        <w:rPr>
          <w:noProof/>
          <w:sz w:val="20"/>
        </w:rPr>
        <w:t>3</w:t>
      </w:r>
      <w:r w:rsidRPr="00540F57">
        <w:rPr>
          <w:sz w:val="20"/>
        </w:rPr>
        <w:fldChar w:fldCharType="end"/>
      </w:r>
      <w:bookmarkEnd w:id="6"/>
    </w:p>
    <w:p w14:paraId="6F8052E0" w14:textId="77777777" w:rsidR="00641E1C" w:rsidRPr="00641E1C" w:rsidRDefault="00641E1C" w:rsidP="00641E1C"/>
    <w:p w14:paraId="600C22C9" w14:textId="77777777" w:rsidR="00AF10FD" w:rsidRPr="00AF10FD" w:rsidRDefault="00AF10FD" w:rsidP="00AF10FD"/>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6A90A09A" w14:textId="77777777" w:rsidR="00AF7AD8" w:rsidRPr="00D43F4A" w:rsidRDefault="00AF7AD8" w:rsidP="00AF7AD8">
      <w:pPr>
        <w:rPr>
          <w:i/>
          <w:sz w:val="20"/>
        </w:rPr>
      </w:pPr>
      <w:r w:rsidRPr="00D43F4A">
        <w:rPr>
          <w:b/>
          <w:i/>
          <w:sz w:val="20"/>
        </w:rPr>
        <w:t>Observation 1</w:t>
      </w:r>
      <w:r w:rsidRPr="00D43F4A">
        <w:rPr>
          <w:i/>
          <w:sz w:val="20"/>
        </w:rPr>
        <w:t>:</w:t>
      </w:r>
      <w:r>
        <w:rPr>
          <w:i/>
          <w:sz w:val="20"/>
        </w:rPr>
        <w:t xml:space="preserve"> if two antenna groups comprise</w:t>
      </w:r>
      <w:r w:rsidRPr="00D43F4A">
        <w:rPr>
          <w:i/>
          <w:sz w:val="20"/>
        </w:rPr>
        <w:t xml:space="preserve"> coherent antennae, they essentially </w:t>
      </w:r>
      <w:r>
        <w:rPr>
          <w:i/>
          <w:sz w:val="20"/>
        </w:rPr>
        <w:t>can be combined int</w:t>
      </w:r>
      <w:r w:rsidRPr="00D43F4A">
        <w:rPr>
          <w:i/>
          <w:sz w:val="20"/>
        </w:rPr>
        <w:t xml:space="preserve">o one </w:t>
      </w:r>
      <w:r>
        <w:rPr>
          <w:i/>
          <w:sz w:val="20"/>
        </w:rPr>
        <w:t xml:space="preserve">antenna </w:t>
      </w:r>
      <w:r w:rsidRPr="00D43F4A">
        <w:rPr>
          <w:i/>
          <w:sz w:val="20"/>
        </w:rPr>
        <w:t>group</w:t>
      </w:r>
      <w:r>
        <w:rPr>
          <w:i/>
          <w:sz w:val="20"/>
        </w:rPr>
        <w:t xml:space="preserve"> for codebook design</w:t>
      </w:r>
    </w:p>
    <w:p w14:paraId="496E2CA8" w14:textId="3A7DB96A" w:rsidR="00AF7AD8" w:rsidRDefault="00AF7AD8" w:rsidP="00AF7AD8">
      <w:pPr>
        <w:rPr>
          <w:sz w:val="20"/>
        </w:rPr>
      </w:pPr>
    </w:p>
    <w:p w14:paraId="7E394F70" w14:textId="77777777" w:rsidR="00AF7AD8" w:rsidRPr="0081767D" w:rsidRDefault="00AF7AD8" w:rsidP="00AF7AD8">
      <w:pPr>
        <w:jc w:val="both"/>
        <w:rPr>
          <w:i/>
          <w:sz w:val="20"/>
        </w:rPr>
      </w:pPr>
      <w:r w:rsidRPr="00D50E72">
        <w:rPr>
          <w:b/>
          <w:i/>
          <w:sz w:val="20"/>
        </w:rPr>
        <w:t>Observation 2</w:t>
      </w:r>
      <w:r w:rsidRPr="0081767D">
        <w:rPr>
          <w:i/>
          <w:sz w:val="20"/>
        </w:rPr>
        <w:t>:</w:t>
      </w:r>
      <w:r>
        <w:rPr>
          <w:i/>
          <w:sz w:val="20"/>
        </w:rPr>
        <w:t xml:space="preserve"> regarding the two alternatives on the 8Tx UL codebook design  </w:t>
      </w:r>
    </w:p>
    <w:p w14:paraId="77A98A0C" w14:textId="77777777" w:rsidR="00AF7AD8" w:rsidRPr="00D50E72" w:rsidRDefault="00AF7AD8" w:rsidP="00AF7AD8">
      <w:pPr>
        <w:pStyle w:val="ListParagraph"/>
        <w:numPr>
          <w:ilvl w:val="0"/>
          <w:numId w:val="60"/>
        </w:numPr>
        <w:ind w:leftChars="0"/>
        <w:jc w:val="both"/>
        <w:rPr>
          <w:sz w:val="20"/>
        </w:rPr>
      </w:pPr>
      <w:r>
        <w:rPr>
          <w:i/>
          <w:sz w:val="20"/>
        </w:rPr>
        <w:t>Alt2-a requires designing a ‘new co-phasing’ component for FC precoders; such co-phasing is already present in R15 DL T1 CB</w:t>
      </w:r>
    </w:p>
    <w:p w14:paraId="3E21F30F" w14:textId="77777777" w:rsidR="00AF7AD8" w:rsidRPr="00D50E72" w:rsidRDefault="00AF7AD8" w:rsidP="00AF7AD8">
      <w:pPr>
        <w:pStyle w:val="ListParagraph"/>
        <w:numPr>
          <w:ilvl w:val="0"/>
          <w:numId w:val="60"/>
        </w:numPr>
        <w:ind w:leftChars="0"/>
        <w:jc w:val="both"/>
        <w:rPr>
          <w:sz w:val="20"/>
        </w:rPr>
      </w:pPr>
      <w:r>
        <w:rPr>
          <w:i/>
          <w:sz w:val="20"/>
        </w:rPr>
        <w:t>Alt1-b allows maximum reuse of legacy codebooks, and hence minimizes 8Tx UL codebook design efforts</w:t>
      </w:r>
    </w:p>
    <w:p w14:paraId="043EF493" w14:textId="518CDD3F" w:rsidR="00AF7AD8" w:rsidRPr="00AF7AD8" w:rsidRDefault="00AF7AD8" w:rsidP="00AF7AD8">
      <w:pPr>
        <w:pStyle w:val="ListParagraph"/>
        <w:numPr>
          <w:ilvl w:val="0"/>
          <w:numId w:val="60"/>
        </w:numPr>
        <w:ind w:leftChars="0"/>
        <w:rPr>
          <w:i/>
          <w:sz w:val="20"/>
        </w:rPr>
      </w:pPr>
      <w:r w:rsidRPr="00AF7AD8">
        <w:rPr>
          <w:i/>
          <w:sz w:val="20"/>
        </w:rPr>
        <w:t xml:space="preserve">Given </w:t>
      </w:r>
      <w:r w:rsidRPr="00AF7AD8">
        <w:rPr>
          <w:i/>
        </w:rPr>
        <w:t xml:space="preserve">that </w:t>
      </w:r>
      <w:r w:rsidRPr="00AF7AD8">
        <w:rPr>
          <w:i/>
          <w:sz w:val="20"/>
        </w:rPr>
        <w:t>the TPMI is WB, the performance difference among these alternative, if any, is likely to me marginal</w:t>
      </w:r>
    </w:p>
    <w:p w14:paraId="24109A79" w14:textId="58830965" w:rsidR="00AF7AD8" w:rsidRDefault="00AF7AD8" w:rsidP="00AF7AD8">
      <w:pPr>
        <w:rPr>
          <w:sz w:val="20"/>
        </w:rPr>
      </w:pPr>
    </w:p>
    <w:p w14:paraId="360C5636" w14:textId="4237927A" w:rsidR="00A174F0" w:rsidRDefault="00A174F0" w:rsidP="00AF7AD8">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68FB3B38" w14:textId="470BE576" w:rsidR="00A174F0" w:rsidRDefault="00A174F0" w:rsidP="00AF7AD8">
      <w:pPr>
        <w:rPr>
          <w:sz w:val="20"/>
        </w:rPr>
      </w:pPr>
    </w:p>
    <w:p w14:paraId="66F9FBE4" w14:textId="77777777" w:rsidR="002E2365" w:rsidRDefault="002E2365" w:rsidP="002E2365">
      <w:pPr>
        <w:rPr>
          <w:i/>
          <w:sz w:val="20"/>
          <w:lang w:val="en-US" w:eastAsia="ko-KR"/>
        </w:rPr>
      </w:pPr>
      <w:r w:rsidRPr="009D2582">
        <w:rPr>
          <w:b/>
          <w:i/>
          <w:sz w:val="20"/>
          <w:lang w:val="en-US" w:eastAsia="ko-KR"/>
        </w:rPr>
        <w:t xml:space="preserve">Observation </w:t>
      </w:r>
      <w:r>
        <w:rPr>
          <w:b/>
          <w:i/>
          <w:sz w:val="20"/>
          <w:lang w:val="en-US" w:eastAsia="ko-KR"/>
        </w:rPr>
        <w:t>4</w:t>
      </w:r>
      <w:r w:rsidRPr="009D2582">
        <w:rPr>
          <w:i/>
          <w:sz w:val="20"/>
          <w:lang w:val="en-US" w:eastAsia="ko-KR"/>
        </w:rPr>
        <w:t xml:space="preserve">: </w:t>
      </w:r>
    </w:p>
    <w:p w14:paraId="1F415324" w14:textId="77777777" w:rsidR="002E2365" w:rsidRDefault="002E2365" w:rsidP="002E2365">
      <w:pPr>
        <w:pStyle w:val="ListParagraph"/>
        <w:numPr>
          <w:ilvl w:val="0"/>
          <w:numId w:val="74"/>
        </w:numPr>
        <w:ind w:leftChars="0"/>
        <w:rPr>
          <w:i/>
          <w:sz w:val="20"/>
          <w:lang w:val="en-US" w:eastAsia="ko-KR"/>
        </w:rPr>
      </w:pPr>
      <w:r>
        <w:rPr>
          <w:i/>
          <w:sz w:val="20"/>
          <w:lang w:val="en-US" w:eastAsia="ko-KR"/>
        </w:rPr>
        <w:t xml:space="preserve">Alt1-b vs. Alt2-a: </w:t>
      </w:r>
      <w:r w:rsidRPr="001516C5">
        <w:rPr>
          <w:i/>
          <w:sz w:val="20"/>
          <w:lang w:val="en-US" w:eastAsia="ko-KR"/>
        </w:rPr>
        <w:t>when compared with CB1-CB3 (Alt1-b), CB4 (Alt2-a) is worse in performance and incurs either the same or more TPMI overhead</w:t>
      </w:r>
      <w:r>
        <w:rPr>
          <w:i/>
          <w:sz w:val="20"/>
          <w:lang w:val="en-US" w:eastAsia="ko-KR"/>
        </w:rPr>
        <w:t>,</w:t>
      </w:r>
      <w:r w:rsidRPr="001516C5">
        <w:rPr>
          <w:i/>
          <w:sz w:val="20"/>
          <w:lang w:val="en-US" w:eastAsia="ko-KR"/>
        </w:rPr>
        <w:t xml:space="preserve"> hence is</w:t>
      </w:r>
      <w:r>
        <w:rPr>
          <w:i/>
          <w:sz w:val="20"/>
          <w:lang w:val="en-US" w:eastAsia="ko-KR"/>
        </w:rPr>
        <w:t xml:space="preserve"> always</w:t>
      </w:r>
      <w:r w:rsidRPr="001516C5">
        <w:rPr>
          <w:i/>
          <w:sz w:val="20"/>
          <w:lang w:val="en-US" w:eastAsia="ko-KR"/>
        </w:rPr>
        <w:t xml:space="preserve"> inferior in avg. UPT vs TPM overhead perspective</w:t>
      </w:r>
    </w:p>
    <w:p w14:paraId="281F427A" w14:textId="77777777" w:rsidR="002E2365" w:rsidRPr="001516C5" w:rsidRDefault="002E2365" w:rsidP="002E2365">
      <w:pPr>
        <w:pStyle w:val="ListParagraph"/>
        <w:numPr>
          <w:ilvl w:val="1"/>
          <w:numId w:val="74"/>
        </w:numPr>
        <w:ind w:leftChars="0"/>
        <w:rPr>
          <w:i/>
          <w:sz w:val="20"/>
          <w:lang w:val="en-US" w:eastAsia="ko-KR"/>
        </w:rPr>
      </w:pPr>
      <w:r>
        <w:rPr>
          <w:i/>
          <w:sz w:val="20"/>
          <w:lang w:val="en-US" w:eastAsia="ko-KR"/>
        </w:rPr>
        <w:t>up to ~18% loss on avg. UPT with CB4 overhead CB3, for the same TPMI overhead for both</w:t>
      </w:r>
    </w:p>
    <w:p w14:paraId="2E6EAD45" w14:textId="65F56B1A" w:rsidR="002E2365" w:rsidRPr="002E2365" w:rsidRDefault="002E2365" w:rsidP="002E2365">
      <w:pPr>
        <w:pStyle w:val="ListParagraph"/>
        <w:numPr>
          <w:ilvl w:val="0"/>
          <w:numId w:val="74"/>
        </w:numPr>
        <w:ind w:leftChars="0"/>
        <w:rPr>
          <w:i/>
          <w:sz w:val="20"/>
          <w:lang w:val="en-US" w:eastAsia="ko-KR"/>
        </w:rPr>
      </w:pPr>
      <w:r w:rsidRPr="002E2365">
        <w:rPr>
          <w:i/>
          <w:sz w:val="20"/>
          <w:lang w:val="en-US" w:eastAsia="ko-KR"/>
        </w:rPr>
        <w:t>Oversampling factor (for Alt1-b): increasing oversampling factor improves avg. UPT performance at the cost of additional TPMI overhead of 1-2 bits</w:t>
      </w:r>
    </w:p>
    <w:p w14:paraId="131AA149" w14:textId="77777777" w:rsidR="002E2365" w:rsidRDefault="002E2365" w:rsidP="002E2365">
      <w:pPr>
        <w:rPr>
          <w:sz w:val="20"/>
        </w:rPr>
      </w:pPr>
    </w:p>
    <w:p w14:paraId="22B3F469" w14:textId="77777777" w:rsidR="00AF7AD8" w:rsidRDefault="00AF7AD8" w:rsidP="00AF7AD8">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support a single unified 8Tx codebook structure for different coherence types (i.e. FC, PC, and NC) based on antenna groups</w:t>
      </w:r>
    </w:p>
    <w:p w14:paraId="6CB42FA4" w14:textId="77777777" w:rsidR="00AF7AD8" w:rsidRPr="00D43F4A" w:rsidRDefault="00AF7AD8" w:rsidP="00AF7AD8">
      <w:pPr>
        <w:pStyle w:val="ListParagraph"/>
        <w:numPr>
          <w:ilvl w:val="0"/>
          <w:numId w:val="49"/>
        </w:numPr>
        <w:ind w:leftChars="0"/>
        <w:rPr>
          <w:i/>
          <w:sz w:val="20"/>
          <w:lang w:val="en-US" w:eastAsia="ko-KR"/>
        </w:rPr>
      </w:pPr>
      <w:r w:rsidRPr="00D43F4A">
        <w:rPr>
          <w:i/>
          <w:sz w:val="20"/>
          <w:lang w:val="en-US" w:eastAsia="ko-KR"/>
        </w:rPr>
        <w:t>Antennae within a group are coherent, and</w:t>
      </w:r>
      <w:r>
        <w:rPr>
          <w:i/>
          <w:sz w:val="20"/>
          <w:lang w:val="en-US" w:eastAsia="ko-KR"/>
        </w:rPr>
        <w:t xml:space="preserve"> a</w:t>
      </w:r>
      <w:r w:rsidRPr="00D43F4A">
        <w:rPr>
          <w:i/>
          <w:sz w:val="20"/>
          <w:lang w:val="en-US" w:eastAsia="ko-KR"/>
        </w:rPr>
        <w:t>ntennae across multiple groups are non-coherent</w:t>
      </w:r>
    </w:p>
    <w:p w14:paraId="57949C11" w14:textId="77777777" w:rsidR="00AF7AD8" w:rsidRDefault="00AF7AD8" w:rsidP="00AF7AD8">
      <w:pPr>
        <w:pStyle w:val="ListParagraph"/>
        <w:numPr>
          <w:ilvl w:val="0"/>
          <w:numId w:val="49"/>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7B340AD2" w14:textId="77777777" w:rsidR="00AF7AD8" w:rsidRDefault="00AF7AD8" w:rsidP="00AF7AD8">
      <w:pPr>
        <w:pStyle w:val="ListParagraph"/>
        <w:numPr>
          <w:ilvl w:val="1"/>
          <w:numId w:val="49"/>
        </w:numPr>
        <w:ind w:leftChars="0"/>
        <w:rPr>
          <w:i/>
          <w:sz w:val="20"/>
          <w:lang w:val="en-US" w:eastAsia="ko-KR"/>
        </w:rPr>
      </w:pPr>
      <w:r w:rsidRPr="00D43F4A">
        <w:rPr>
          <w:i/>
          <w:sz w:val="20"/>
          <w:lang w:val="en-US" w:eastAsia="ko-KR"/>
        </w:rPr>
        <w:t xml:space="preserve">selection of antenna group(s), where a group comprises 2, 4, or 8 antennae (number of groups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=1,2,4</m:t>
        </m:r>
      </m:oMath>
      <w:r w:rsidRPr="00D43F4A">
        <w:rPr>
          <w:i/>
          <w:sz w:val="20"/>
          <w:lang w:val="en-US" w:eastAsia="ko-KR"/>
        </w:rPr>
        <w:t>)</w:t>
      </w:r>
    </w:p>
    <w:p w14:paraId="1690018B" w14:textId="77777777" w:rsidR="00AF7AD8" w:rsidRPr="00D43F4A" w:rsidRDefault="00AF7AD8" w:rsidP="00AF7AD8">
      <w:pPr>
        <w:pStyle w:val="ListParagraph"/>
        <w:numPr>
          <w:ilvl w:val="1"/>
          <w:numId w:val="49"/>
        </w:numPr>
        <w:ind w:leftChars="0"/>
        <w:rPr>
          <w:i/>
          <w:sz w:val="20"/>
          <w:lang w:val="en-US" w:eastAsia="ko-KR"/>
        </w:rPr>
      </w:pPr>
      <w:r>
        <w:rPr>
          <w:i/>
          <w:sz w:val="20"/>
          <w:lang w:val="en-US" w:eastAsia="ko-KR"/>
        </w:rPr>
        <w:t>precoder across the selected antenna group(s)</w:t>
      </w:r>
    </w:p>
    <w:p w14:paraId="5671E5FB" w14:textId="2D97F0A9" w:rsidR="00AF7AD8" w:rsidRDefault="00AF7AD8" w:rsidP="00AF7AD8">
      <w:pPr>
        <w:pStyle w:val="0Maintext"/>
        <w:numPr>
          <w:ilvl w:val="0"/>
          <w:numId w:val="49"/>
        </w:numPr>
        <w:spacing w:after="0" w:afterAutospacing="0" w:line="240" w:lineRule="auto"/>
        <w:rPr>
          <w:i/>
          <w:iCs/>
          <w:lang w:val="en-US"/>
        </w:rPr>
      </w:pPr>
      <w:r w:rsidRPr="00D43F4A">
        <w:rPr>
          <w:i/>
          <w:lang w:val="en-US" w:eastAsia="ko-KR"/>
        </w:rPr>
        <w:lastRenderedPageBreak/>
        <w:t xml:space="preserve">NC precoders: selection of antenna group(s), where group comprises single antenna (number of groups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=8</m:t>
        </m:r>
      </m:oMath>
      <w:r w:rsidRPr="00D43F4A">
        <w:rPr>
          <w:i/>
          <w:lang w:val="en-US" w:eastAsia="ko-KR"/>
        </w:rPr>
        <w:t>)</w:t>
      </w:r>
    </w:p>
    <w:p w14:paraId="5EC22B27" w14:textId="7119C4AE" w:rsidR="0082741A" w:rsidRDefault="0082741A" w:rsidP="00FE5FBC">
      <w:pPr>
        <w:pStyle w:val="0Maintext"/>
        <w:spacing w:after="0" w:afterAutospacing="0" w:line="240" w:lineRule="auto"/>
        <w:ind w:firstLine="0"/>
        <w:rPr>
          <w:i/>
          <w:iCs/>
          <w:lang w:val="en-US"/>
        </w:rPr>
      </w:pPr>
    </w:p>
    <w:p w14:paraId="50E7C3AB" w14:textId="77777777" w:rsidR="00AF7AD8" w:rsidRDefault="00AF7AD8" w:rsidP="00AF7AD8">
      <w:pPr>
        <w:rPr>
          <w:i/>
          <w:sz w:val="20"/>
          <w:lang w:val="en-US" w:eastAsia="ko-KR"/>
        </w:rPr>
      </w:pPr>
      <w:r>
        <w:rPr>
          <w:b/>
          <w:i/>
          <w:sz w:val="20"/>
          <w:lang w:val="en-US" w:eastAsia="ko-KR"/>
        </w:rPr>
        <w:t>Proposal 2</w:t>
      </w:r>
      <w:r w:rsidRPr="00B3304F">
        <w:rPr>
          <w:i/>
          <w:sz w:val="20"/>
          <w:lang w:val="en-US" w:eastAsia="ko-KR"/>
        </w:rPr>
        <w:t>:</w:t>
      </w:r>
      <w:r>
        <w:rPr>
          <w:i/>
          <w:sz w:val="20"/>
          <w:lang w:val="en-US" w:eastAsia="ko-KR"/>
        </w:rPr>
        <w:t xml:space="preserve"> regarding the 8Tx UL codebook, </w:t>
      </w:r>
    </w:p>
    <w:p w14:paraId="664A6590" w14:textId="77777777" w:rsidR="00AF7AD8" w:rsidRPr="004D2020" w:rsidRDefault="00AF7AD8" w:rsidP="00AF7AD8">
      <w:pPr>
        <w:pStyle w:val="ListParagraph"/>
        <w:numPr>
          <w:ilvl w:val="0"/>
          <w:numId w:val="62"/>
        </w:numPr>
        <w:ind w:leftChars="0"/>
        <w:rPr>
          <w:i/>
          <w:sz w:val="20"/>
        </w:rPr>
      </w:pPr>
      <w:r w:rsidRPr="004D2020">
        <w:rPr>
          <w:i/>
          <w:sz w:val="20"/>
        </w:rPr>
        <w:t>s</w:t>
      </w:r>
      <w:r>
        <w:rPr>
          <w:i/>
          <w:sz w:val="20"/>
        </w:rPr>
        <w:t>upport Alt1-b</w:t>
      </w:r>
      <w:r w:rsidRPr="004D2020">
        <w:rPr>
          <w:i/>
          <w:sz w:val="20"/>
        </w:rPr>
        <w:t xml:space="preserve"> </w:t>
      </w:r>
    </w:p>
    <w:p w14:paraId="4F273B79" w14:textId="77777777" w:rsidR="00AF7AD8" w:rsidRPr="004D2020" w:rsidRDefault="00AF7AD8" w:rsidP="00AF7AD8">
      <w:pPr>
        <w:pStyle w:val="ListParagraph"/>
        <w:numPr>
          <w:ilvl w:val="0"/>
          <w:numId w:val="62"/>
        </w:numPr>
        <w:ind w:leftChars="0"/>
        <w:rPr>
          <w:i/>
          <w:sz w:val="20"/>
        </w:rPr>
      </w:pPr>
      <w:r w:rsidRPr="004D2020">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,L</m:t>
        </m:r>
      </m:oMath>
      <w:r w:rsidRPr="004D2020">
        <w:rPr>
          <w:i/>
          <w:sz w:val="20"/>
        </w:rPr>
        <w:t>)</w:t>
      </w:r>
      <w:r>
        <w:rPr>
          <w:i/>
          <w:sz w:val="20"/>
        </w:rPr>
        <w:t xml:space="preserve"> to describe/configure 8Tx UL codebook</w:t>
      </w:r>
    </w:p>
    <w:p w14:paraId="2F217BF5" w14:textId="77777777" w:rsidR="00AF7AD8" w:rsidRPr="004D2020" w:rsidRDefault="00AF7AD8" w:rsidP="00AF7AD8">
      <w:pPr>
        <w:pStyle w:val="ListParagraph"/>
        <w:numPr>
          <w:ilvl w:val="1"/>
          <w:numId w:val="62"/>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329D282B" w14:textId="77777777" w:rsidR="00AF7AD8" w:rsidRPr="004D2020" w:rsidRDefault="00AF7AD8" w:rsidP="00AF7AD8">
      <w:pPr>
        <w:pStyle w:val="ListParagraph"/>
        <w:numPr>
          <w:ilvl w:val="1"/>
          <w:numId w:val="62"/>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49B325D" w14:textId="521ABC02" w:rsidR="00AF7AD8" w:rsidRDefault="00AF7AD8" w:rsidP="00AF7AD8">
      <w:pPr>
        <w:pStyle w:val="0Maintext"/>
        <w:numPr>
          <w:ilvl w:val="1"/>
          <w:numId w:val="62"/>
        </w:numPr>
        <w:spacing w:after="0" w:afterAutospacing="0" w:line="240" w:lineRule="auto"/>
        <w:rPr>
          <w:i/>
          <w:iCs/>
          <w:lang w:val="en-US"/>
        </w:rPr>
      </w:pPr>
      <w:r w:rsidRPr="004D2020">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65DD5DEB" w14:textId="383A8328" w:rsidR="0082741A" w:rsidRDefault="0082741A" w:rsidP="00FE5FBC">
      <w:pPr>
        <w:pStyle w:val="0Maintext"/>
        <w:spacing w:after="0" w:afterAutospacing="0" w:line="240" w:lineRule="auto"/>
        <w:ind w:firstLine="0"/>
        <w:rPr>
          <w:lang w:val="en-US"/>
        </w:rPr>
      </w:pPr>
    </w:p>
    <w:p w14:paraId="2EFB191A" w14:textId="77777777" w:rsidR="00AF7AD8" w:rsidRPr="000156A3" w:rsidRDefault="00AF7AD8" w:rsidP="00AF7AD8">
      <w:pPr>
        <w:rPr>
          <w:i/>
          <w:sz w:val="20"/>
        </w:rPr>
      </w:pPr>
      <w:r w:rsidRPr="000156A3">
        <w:rPr>
          <w:b/>
          <w:i/>
          <w:sz w:val="20"/>
        </w:rPr>
        <w:t xml:space="preserve">Proposal 3: </w:t>
      </w:r>
      <w:r w:rsidRPr="000156A3">
        <w:rPr>
          <w:i/>
          <w:sz w:val="20"/>
        </w:rPr>
        <w:t>study the following approaches to reduce TPMI payload</w:t>
      </w:r>
    </w:p>
    <w:p w14:paraId="71FEC898" w14:textId="77777777" w:rsidR="00AF7AD8" w:rsidRDefault="00AF7AD8" w:rsidP="00AF7AD8">
      <w:pPr>
        <w:pStyle w:val="ListParagraph"/>
        <w:numPr>
          <w:ilvl w:val="0"/>
          <w:numId w:val="62"/>
        </w:numPr>
        <w:ind w:leftChars="0"/>
        <w:rPr>
          <w:i/>
          <w:sz w:val="20"/>
        </w:rPr>
      </w:pPr>
      <w:r>
        <w:rPr>
          <w:i/>
          <w:sz w:val="20"/>
        </w:rPr>
        <w:t xml:space="preserve">Approach 1: based on codebook parameter, e.g. </w:t>
      </w:r>
      <m:oMath>
        <m:r>
          <w:rPr>
            <w:rFonts w:ascii="Cambria Math" w:hAnsi="Cambria Math"/>
            <w:sz w:val="20"/>
          </w:rPr>
          <m:t>L=1</m:t>
        </m:r>
      </m:oMath>
      <w:r>
        <w:rPr>
          <w:i/>
          <w:sz w:val="20"/>
        </w:rPr>
        <w:t>, lower oversampling factors</w:t>
      </w:r>
    </w:p>
    <w:p w14:paraId="37C65AEA" w14:textId="56625A5D" w:rsidR="00AF7AD8" w:rsidRDefault="00AF7AD8" w:rsidP="00AF7AD8">
      <w:pPr>
        <w:pStyle w:val="0Maintext"/>
        <w:numPr>
          <w:ilvl w:val="0"/>
          <w:numId w:val="62"/>
        </w:numPr>
        <w:spacing w:after="0" w:afterAutospacing="0" w:line="240" w:lineRule="auto"/>
        <w:rPr>
          <w:lang w:val="en-US"/>
        </w:rPr>
      </w:pPr>
      <w:r>
        <w:rPr>
          <w:i/>
        </w:rPr>
        <w:t xml:space="preserve">Approach 2: based on efficient signalling </w:t>
      </w:r>
      <w:r w:rsidRPr="000156A3">
        <w:rPr>
          <w:i/>
          <w:lang w:val="en-US" w:eastAsia="ko-KR"/>
        </w:rPr>
        <w:t>for the indication of (A) antenna group(s), and (B) UL precoding matrix,</w:t>
      </w:r>
      <w:r>
        <w:rPr>
          <w:i/>
          <w:lang w:val="en-US" w:eastAsia="ko-KR"/>
        </w:rPr>
        <w:t xml:space="preserve"> e.g.</w:t>
      </w:r>
      <w:r w:rsidRPr="000156A3">
        <w:rPr>
          <w:i/>
          <w:lang w:eastAsia="ko-KR"/>
        </w:rPr>
        <w:t xml:space="preserve"> two separate indicators, e.g. SRI for (A) and TPMI for (B)</w:t>
      </w:r>
    </w:p>
    <w:p w14:paraId="7AA5354F" w14:textId="5CBAAA04" w:rsidR="00AF7AD8" w:rsidRDefault="00AF7AD8" w:rsidP="00FE5FBC">
      <w:pPr>
        <w:pStyle w:val="0Maintext"/>
        <w:spacing w:after="0" w:afterAutospacing="0" w:line="240" w:lineRule="auto"/>
        <w:ind w:firstLine="0"/>
        <w:rPr>
          <w:lang w:val="en-US"/>
        </w:rPr>
      </w:pPr>
    </w:p>
    <w:p w14:paraId="00194435" w14:textId="47807D20" w:rsidR="00AF7AD8" w:rsidRDefault="00AF7AD8" w:rsidP="00FE5FBC">
      <w:pPr>
        <w:pStyle w:val="0Maintext"/>
        <w:spacing w:after="0" w:afterAutospacing="0" w:line="240" w:lineRule="auto"/>
        <w:ind w:firstLine="0"/>
        <w:rPr>
          <w:lang w:val="en-US"/>
        </w:rPr>
      </w:pPr>
      <w:r w:rsidRPr="007E4A3A">
        <w:rPr>
          <w:b/>
          <w:i/>
          <w:lang w:eastAsia="ko-KR"/>
        </w:rPr>
        <w:t xml:space="preserve">Proposal </w:t>
      </w:r>
      <w:r>
        <w:rPr>
          <w:b/>
          <w:i/>
          <w:lang w:eastAsia="ko-KR"/>
        </w:rPr>
        <w:t>4</w:t>
      </w:r>
      <w:r w:rsidRPr="007E4A3A">
        <w:rPr>
          <w:i/>
          <w:lang w:eastAsia="ko-KR"/>
        </w:rPr>
        <w:t xml:space="preserve">: </w:t>
      </w:r>
      <w:r w:rsidR="00BE7270" w:rsidRPr="007E4A3A">
        <w:rPr>
          <w:i/>
          <w:lang w:eastAsia="ko-KR"/>
        </w:rPr>
        <w:t>Discussion on full power modes can start after the 8Tx codebook design</w:t>
      </w:r>
      <w:r w:rsidR="00BE7270">
        <w:rPr>
          <w:i/>
          <w:lang w:eastAsia="ko-KR"/>
        </w:rPr>
        <w:t xml:space="preserve"> is sufficiently mature</w:t>
      </w:r>
    </w:p>
    <w:p w14:paraId="78A91400" w14:textId="7BA5F774" w:rsidR="00AF7AD8" w:rsidRDefault="00AF7AD8" w:rsidP="00FE5FBC">
      <w:pPr>
        <w:pStyle w:val="0Maintext"/>
        <w:spacing w:after="0" w:afterAutospacing="0" w:line="240" w:lineRule="auto"/>
        <w:ind w:firstLine="0"/>
        <w:rPr>
          <w:lang w:val="en-US"/>
        </w:rPr>
      </w:pPr>
    </w:p>
    <w:p w14:paraId="345F221F" w14:textId="77777777" w:rsidR="00A174F0" w:rsidRDefault="00A174F0" w:rsidP="00A174F0">
      <w:pPr>
        <w:rPr>
          <w:i/>
          <w:sz w:val="20"/>
          <w:lang w:eastAsia="ko-KR"/>
        </w:rPr>
      </w:pPr>
      <w:r w:rsidRPr="008627D3">
        <w:rPr>
          <w:b/>
          <w:i/>
          <w:sz w:val="20"/>
          <w:lang w:eastAsia="ko-KR"/>
        </w:rPr>
        <w:t xml:space="preserve">Proposal </w:t>
      </w:r>
      <w:r>
        <w:rPr>
          <w:b/>
          <w:i/>
          <w:sz w:val="20"/>
          <w:lang w:eastAsia="ko-KR"/>
        </w:rPr>
        <w:t>5</w:t>
      </w:r>
      <w:r>
        <w:rPr>
          <w:i/>
          <w:sz w:val="20"/>
          <w:lang w:eastAsia="ko-KR"/>
        </w:rPr>
        <w:t>: regarding 8Tx NCB based UL transmission,</w:t>
      </w:r>
    </w:p>
    <w:p w14:paraId="40ACBDD4" w14:textId="77777777" w:rsidR="00A174F0" w:rsidRDefault="00A174F0" w:rsidP="00A174F0">
      <w:pPr>
        <w:pStyle w:val="ListParagraph"/>
        <w:numPr>
          <w:ilvl w:val="0"/>
          <w:numId w:val="51"/>
        </w:numPr>
        <w:ind w:leftChars="0"/>
        <w:rPr>
          <w:i/>
          <w:sz w:val="20"/>
          <w:lang w:eastAsia="ko-KR"/>
        </w:rPr>
      </w:pPr>
      <w:r>
        <w:rPr>
          <w:i/>
          <w:sz w:val="20"/>
          <w:lang w:eastAsia="ko-KR"/>
        </w:rPr>
        <w:t>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i/>
          <w:sz w:val="20"/>
          <w:lang w:eastAsia="ko-KR"/>
        </w:rPr>
        <w:t>): support up to 8</w:t>
      </w:r>
    </w:p>
    <w:p w14:paraId="3DFB3B31" w14:textId="77777777" w:rsidR="00A174F0" w:rsidRPr="008627D3" w:rsidRDefault="00A174F0" w:rsidP="00A174F0">
      <w:pPr>
        <w:pStyle w:val="ListParagraph"/>
        <w:numPr>
          <w:ilvl w:val="0"/>
          <w:numId w:val="51"/>
        </w:numPr>
        <w:ind w:leftChars="0"/>
        <w:rPr>
          <w:i/>
          <w:sz w:val="20"/>
          <w:lang w:eastAsia="ko-KR"/>
        </w:rPr>
      </w:pPr>
      <w:r>
        <w:rPr>
          <w:i/>
          <w:sz w:val="20"/>
          <w:lang w:eastAsia="ko-KR"/>
        </w:rPr>
        <w:t>Number of SRS resource sets: support</w:t>
      </w:r>
      <w:r w:rsidRPr="008627D3">
        <w:rPr>
          <w:i/>
          <w:sz w:val="20"/>
          <w:lang w:eastAsia="ko-KR"/>
        </w:rPr>
        <w:t xml:space="preserve"> </w:t>
      </w:r>
      <w:r>
        <w:rPr>
          <w:i/>
          <w:sz w:val="20"/>
          <w:lang w:eastAsia="ko-KR"/>
        </w:rPr>
        <w:t>Alt3 (</w:t>
      </w:r>
      <w:r w:rsidRPr="008627D3">
        <w:rPr>
          <w:i/>
          <w:sz w:val="20"/>
          <w:lang w:eastAsia="ko-KR"/>
        </w:rPr>
        <w:t>both one SRS resource set and two SRS resource sets</w:t>
      </w:r>
      <w:r>
        <w:rPr>
          <w:i/>
          <w:sz w:val="20"/>
          <w:lang w:eastAsia="ko-KR"/>
        </w:rPr>
        <w:t>)</w:t>
      </w:r>
    </w:p>
    <w:p w14:paraId="6A1AA416" w14:textId="77777777" w:rsidR="00A174F0" w:rsidRDefault="00A174F0" w:rsidP="00A174F0">
      <w:pPr>
        <w:pStyle w:val="ListParagraph"/>
        <w:numPr>
          <w:ilvl w:val="0"/>
          <w:numId w:val="51"/>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(i.e. based on combinatorial tables), and </w:t>
      </w:r>
    </w:p>
    <w:p w14:paraId="29132789" w14:textId="1B15BF4E" w:rsidR="00A174F0" w:rsidRDefault="00A174F0" w:rsidP="00A174F0">
      <w:pPr>
        <w:pStyle w:val="0Maintext"/>
        <w:numPr>
          <w:ilvl w:val="0"/>
          <w:numId w:val="51"/>
        </w:numPr>
        <w:spacing w:after="0" w:afterAutospacing="0" w:line="240" w:lineRule="auto"/>
        <w:rPr>
          <w:lang w:val="en-US"/>
        </w:rPr>
      </w:pPr>
      <w:r>
        <w:rPr>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i/>
          <w:lang w:eastAsia="ko-KR"/>
        </w:rPr>
        <w:t xml:space="preserve">, </w:t>
      </w:r>
      <w:r w:rsidRPr="00A174F0">
        <w:rPr>
          <w:i/>
          <w:lang w:eastAsia="ko-KR"/>
        </w:rPr>
        <w:t>the SRI ind</w:t>
      </w:r>
      <w:r>
        <w:rPr>
          <w:i/>
          <w:lang w:eastAsia="ko-KR"/>
        </w:rPr>
        <w:t>ication is based on a</w:t>
      </w:r>
      <w:r w:rsidRPr="00A174F0">
        <w:rPr>
          <w:i/>
          <w:lang w:eastAsia="ko-KR"/>
        </w:rPr>
        <w:t xml:space="preserve"> </w:t>
      </w:r>
      <w:r>
        <w:rPr>
          <w:i/>
          <w:lang w:eastAsia="ko-KR"/>
        </w:rPr>
        <w:t>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i/>
          <w:lang w:eastAsia="ko-KR"/>
        </w:rPr>
        <w:t xml:space="preserve"> </w:t>
      </w:r>
      <w:r w:rsidRPr="00A174F0">
        <w:rPr>
          <w:i/>
          <w:lang w:eastAsia="ko-KR"/>
        </w:rPr>
        <w:t>bitmap</w:t>
      </w:r>
    </w:p>
    <w:p w14:paraId="6493AFF7" w14:textId="01124B56" w:rsidR="00A174F0" w:rsidRDefault="00A174F0" w:rsidP="00FE5FBC">
      <w:pPr>
        <w:pStyle w:val="0Maintext"/>
        <w:spacing w:after="0" w:afterAutospacing="0" w:line="240" w:lineRule="auto"/>
        <w:ind w:firstLine="0"/>
        <w:rPr>
          <w:lang w:val="en-US"/>
        </w:rPr>
      </w:pPr>
    </w:p>
    <w:p w14:paraId="706C8D91" w14:textId="77777777" w:rsidR="00F44943" w:rsidRPr="00BB1043" w:rsidRDefault="00F44943" w:rsidP="00F44943">
      <w:pPr>
        <w:rPr>
          <w:i/>
          <w:sz w:val="20"/>
          <w:lang w:eastAsia="ko-KR"/>
        </w:rPr>
      </w:pPr>
      <w:r w:rsidRPr="00BB1043">
        <w:rPr>
          <w:b/>
          <w:i/>
          <w:sz w:val="20"/>
          <w:lang w:eastAsia="ko-KR"/>
        </w:rPr>
        <w:t xml:space="preserve">Proposal </w:t>
      </w:r>
      <w:r>
        <w:rPr>
          <w:b/>
          <w:i/>
          <w:sz w:val="20"/>
          <w:lang w:eastAsia="ko-KR"/>
        </w:rPr>
        <w:t>6</w:t>
      </w:r>
      <w:r>
        <w:rPr>
          <w:i/>
          <w:sz w:val="20"/>
          <w:lang w:eastAsia="ko-KR"/>
        </w:rPr>
        <w:t xml:space="preserve">: for STx2P, support both </w:t>
      </w:r>
    </w:p>
    <w:p w14:paraId="0F7FE319" w14:textId="77777777" w:rsidR="00F44943" w:rsidRPr="00BB1043" w:rsidRDefault="00F44943" w:rsidP="00F44943">
      <w:pPr>
        <w:pStyle w:val="ListParagraph"/>
        <w:numPr>
          <w:ilvl w:val="0"/>
          <w:numId w:val="53"/>
        </w:numPr>
        <w:ind w:leftChars="0"/>
        <w:rPr>
          <w:i/>
          <w:sz w:val="20"/>
        </w:rPr>
      </w:pPr>
      <w:r>
        <w:rPr>
          <w:i/>
          <w:sz w:val="20"/>
        </w:rPr>
        <w:t xml:space="preserve">Case 1 (1 PUSCH): </w:t>
      </w:r>
      <w:r w:rsidRPr="00BB1043">
        <w:rPr>
          <w:i/>
          <w:sz w:val="20"/>
        </w:rPr>
        <w:t>one SRI indicating a pair of SRS resources</w:t>
      </w:r>
      <w:r>
        <w:rPr>
          <w:i/>
          <w:sz w:val="20"/>
        </w:rPr>
        <w:t xml:space="preserve"> (e.g. STx2P to sTRP)</w:t>
      </w:r>
    </w:p>
    <w:p w14:paraId="35E0E4EE" w14:textId="3837ED74" w:rsidR="00F44943" w:rsidRDefault="00F44943" w:rsidP="00F44943">
      <w:pPr>
        <w:pStyle w:val="0Maintext"/>
        <w:numPr>
          <w:ilvl w:val="0"/>
          <w:numId w:val="53"/>
        </w:numPr>
        <w:spacing w:after="0" w:afterAutospacing="0" w:line="240" w:lineRule="auto"/>
        <w:rPr>
          <w:lang w:val="en-US"/>
        </w:rPr>
      </w:pPr>
      <w:r>
        <w:rPr>
          <w:i/>
        </w:rPr>
        <w:t xml:space="preserve">Case 2 (2 PUSCHs): </w:t>
      </w:r>
      <w:r w:rsidRPr="00BB1043">
        <w:rPr>
          <w:i/>
        </w:rPr>
        <w:t>two SRIs, each indicating a SRS resource for a TRP</w:t>
      </w:r>
      <w:r>
        <w:rPr>
          <w:i/>
        </w:rPr>
        <w:t xml:space="preserve"> (e.g. STx2P to mTRP)</w:t>
      </w:r>
    </w:p>
    <w:p w14:paraId="1F43359D" w14:textId="70AD111E" w:rsidR="00F44943" w:rsidRDefault="00F44943" w:rsidP="00FE5FBC">
      <w:pPr>
        <w:pStyle w:val="0Maintext"/>
        <w:spacing w:after="0" w:afterAutospacing="0" w:line="240" w:lineRule="auto"/>
        <w:ind w:firstLine="0"/>
        <w:rPr>
          <w:lang w:val="en-US"/>
        </w:rPr>
      </w:pPr>
    </w:p>
    <w:p w14:paraId="51467008" w14:textId="69009AEA" w:rsidR="00D96574" w:rsidRDefault="00D96574" w:rsidP="00FE5FBC">
      <w:pPr>
        <w:pStyle w:val="0Maintext"/>
        <w:spacing w:after="0" w:afterAutospacing="0" w:line="240" w:lineRule="auto"/>
        <w:ind w:firstLine="0"/>
        <w:rPr>
          <w:rStyle w:val="Emphasis"/>
        </w:rPr>
      </w:pPr>
      <w:r w:rsidRPr="007E0DF7">
        <w:rPr>
          <w:rStyle w:val="Emphasis"/>
          <w:b/>
        </w:rPr>
        <w:t xml:space="preserve">Proposal </w:t>
      </w:r>
      <w:r>
        <w:rPr>
          <w:rStyle w:val="Emphasis"/>
          <w:b/>
        </w:rPr>
        <w:t>7</w:t>
      </w:r>
      <w:r w:rsidRPr="007E0DF7">
        <w:rPr>
          <w:rStyle w:val="Emphasis"/>
        </w:rPr>
        <w:t>:</w:t>
      </w:r>
      <w:r>
        <w:rPr>
          <w:rStyle w:val="Emphasis"/>
        </w:rPr>
        <w:t xml:space="preserve"> for uplink transmission with rank &gt; 4, support 2 CWs (reusing legacy DL CW-layer mapping)</w:t>
      </w:r>
    </w:p>
    <w:p w14:paraId="5743F4F9" w14:textId="77777777" w:rsidR="00D96574" w:rsidRDefault="00D96574" w:rsidP="00FE5FBC">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B971D3F" w14:textId="672CEC09" w:rsidR="00E42A2F" w:rsidRPr="005155DC" w:rsidRDefault="00F3663C" w:rsidP="00F3663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023BFC">
        <w:rPr>
          <w:sz w:val="20"/>
          <w:lang w:val="en-US" w:eastAsia="ko-KR"/>
        </w:rPr>
        <w:t>, RAN#94-e</w:t>
      </w:r>
      <w:r w:rsidR="00E42A2F" w:rsidRPr="0092700C">
        <w:rPr>
          <w:sz w:val="20"/>
          <w:lang w:val="en-US" w:eastAsia="ko-KR"/>
        </w:rPr>
        <w:t xml:space="preserve"> </w:t>
      </w:r>
    </w:p>
    <w:p w14:paraId="6846A2C5" w14:textId="4885EB90"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0515265F" w:rsidR="00484C26" w:rsidRPr="00484C26" w:rsidRDefault="00484C26" w:rsidP="00F3663C">
      <w:pPr>
        <w:pStyle w:val="2222"/>
        <w:numPr>
          <w:ilvl w:val="0"/>
          <w:numId w:val="5"/>
        </w:numPr>
        <w:spacing w:after="120" w:line="288" w:lineRule="auto"/>
        <w:ind w:firstLineChars="0"/>
        <w:rPr>
          <w:sz w:val="20"/>
        </w:rPr>
      </w:pPr>
      <w:r>
        <w:rPr>
          <w:sz w:val="20"/>
        </w:rPr>
        <w:t>RAN1#109-e,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72BEEDF0" w14:textId="40BB59E0" w:rsidR="00996DC7" w:rsidRPr="002F14B6" w:rsidRDefault="00996DC7" w:rsidP="00EB7581">
      <w:pPr>
        <w:pStyle w:val="2222"/>
        <w:numPr>
          <w:ilvl w:val="0"/>
          <w:numId w:val="5"/>
        </w:numPr>
        <w:spacing w:after="120" w:line="288" w:lineRule="auto"/>
        <w:ind w:firstLineChars="0"/>
        <w:rPr>
          <w:sz w:val="20"/>
        </w:rPr>
      </w:pPr>
      <w:bookmarkStart w:id="7" w:name="_GoBack"/>
      <w:bookmarkEnd w:id="7"/>
      <w:r w:rsidRPr="004160F6">
        <w:rPr>
          <w:sz w:val="20"/>
          <w:lang w:val="en-US" w:eastAsia="ko-KR"/>
        </w:rPr>
        <w:t>R1-</w:t>
      </w:r>
      <w:r w:rsidR="002312FA" w:rsidRPr="004160F6">
        <w:rPr>
          <w:sz w:val="20"/>
          <w:lang w:val="en-US" w:eastAsia="ko-KR"/>
        </w:rPr>
        <w:t>220</w:t>
      </w:r>
      <w:r w:rsidR="004160F6" w:rsidRPr="004160F6">
        <w:rPr>
          <w:sz w:val="20"/>
          <w:lang w:val="en-US" w:eastAsia="ko-KR"/>
        </w:rPr>
        <w:t>9719</w:t>
      </w:r>
      <w:r>
        <w:rPr>
          <w:sz w:val="20"/>
          <w:lang w:val="en-US" w:eastAsia="ko-KR"/>
        </w:rPr>
        <w:t xml:space="preserve">, </w:t>
      </w:r>
      <w:r w:rsidR="00EB7581" w:rsidRPr="00EB7581">
        <w:rPr>
          <w:sz w:val="20"/>
          <w:lang w:val="en-US" w:eastAsia="ko-KR"/>
        </w:rPr>
        <w:t>Views on UL precoding indication for STxMP</w:t>
      </w:r>
      <w:r w:rsidR="00EB7581">
        <w:rPr>
          <w:sz w:val="20"/>
          <w:lang w:val="en-US" w:eastAsia="ko-KR"/>
        </w:rPr>
        <w:t xml:space="preserve">, </w:t>
      </w:r>
      <w:r>
        <w:rPr>
          <w:sz w:val="20"/>
          <w:lang w:val="en-US" w:eastAsia="ko-KR"/>
        </w:rPr>
        <w:t>Samsung</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lastRenderedPageBreak/>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8" w:name="_MON_1573560827"/>
    <w:bookmarkEnd w:id="8"/>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9" type="#_x0000_t75" style="width:444pt;height:258pt" o:ole="">
            <v:imagedata r:id="rId18" o:title=""/>
          </v:shape>
          <o:OLEObject Type="Embed" ProgID="Word.Document.12" ShapeID="_x0000_i1029" DrawAspect="Content" ObjectID="_1726044343" r:id="rId19">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9" w:name="_MON_1573560900"/>
    <w:bookmarkEnd w:id="9"/>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30" type="#_x0000_t75" style="width:431.3pt;height:189.55pt" o:ole="">
            <v:imagedata r:id="rId20" o:title=""/>
          </v:shape>
          <o:OLEObject Type="Embed" ProgID="Word.Document.12" ShapeID="_x0000_i1030" DrawAspect="Content" ObjectID="_1726044344" r:id="rId21">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0" w:name="_MON_1573561029"/>
    <w:bookmarkEnd w:id="10"/>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31" type="#_x0000_t75" style="width:468.35pt;height:189.55pt" o:ole="">
            <v:imagedata r:id="rId22" o:title=""/>
          </v:shape>
          <o:OLEObject Type="Embed" ProgID="Word.Document.12" ShapeID="_x0000_i1031" DrawAspect="Content" ObjectID="_1726044345" r:id="rId23">
            <o:FieldCodes>\s</o:FieldCodes>
          </o:OLEObject>
        </w:object>
      </w:r>
    </w:p>
    <w:p w14:paraId="7AA9FAD4" w14:textId="6E152F67" w:rsidR="00611657" w:rsidRDefault="001E3250" w:rsidP="001E3250">
      <w:pPr>
        <w:pStyle w:val="Heading1"/>
        <w:numPr>
          <w:ilvl w:val="0"/>
          <w:numId w:val="0"/>
        </w:numPr>
        <w:ind w:left="799" w:hanging="799"/>
      </w:pPr>
      <w:r>
        <w:t>Appendix B</w:t>
      </w:r>
    </w:p>
    <w:p w14:paraId="07E70C96" w14:textId="77777777" w:rsidR="001E3250" w:rsidRDefault="001E3250" w:rsidP="001E3250">
      <w:pPr>
        <w:jc w:val="center"/>
        <w:rPr>
          <w:sz w:val="20"/>
          <w:lang w:val="en-US" w:eastAsia="x-none"/>
        </w:rPr>
      </w:pPr>
    </w:p>
    <w:p w14:paraId="773896C9" w14:textId="4E39CE18" w:rsidR="001E3250" w:rsidRDefault="001E3250" w:rsidP="001E3250">
      <w:pPr>
        <w:pStyle w:val="Caption"/>
        <w:keepNext/>
        <w:jc w:val="center"/>
      </w:pPr>
      <w:bookmarkStart w:id="11" w:name="_Ref115350059"/>
      <w:r>
        <w:t xml:space="preserve">Table </w:t>
      </w:r>
      <w:r>
        <w:fldChar w:fldCharType="begin"/>
      </w:r>
      <w:r>
        <w:instrText xml:space="preserve"> SEQ Table \* ARABIC </w:instrText>
      </w:r>
      <w:r>
        <w:fldChar w:fldCharType="separate"/>
      </w:r>
      <w:r>
        <w:rPr>
          <w:noProof/>
        </w:rPr>
        <w:t>3</w:t>
      </w:r>
      <w:r>
        <w:fldChar w:fldCharType="end"/>
      </w:r>
      <w:bookmarkEnd w:id="11"/>
    </w:p>
    <w:tbl>
      <w:tblPr>
        <w:tblW w:w="9810" w:type="dxa"/>
        <w:tblCellMar>
          <w:left w:w="0" w:type="dxa"/>
          <w:right w:w="0" w:type="dxa"/>
        </w:tblCellMar>
        <w:tblLook w:val="04A0" w:firstRow="1" w:lastRow="0" w:firstColumn="1" w:lastColumn="0" w:noHBand="0" w:noVBand="1"/>
      </w:tblPr>
      <w:tblGrid>
        <w:gridCol w:w="3060"/>
        <w:gridCol w:w="6750"/>
      </w:tblGrid>
      <w:tr w:rsidR="00611657" w:rsidRPr="008E60C9" w14:paraId="40CB0017" w14:textId="77777777" w:rsidTr="00AC2AE3">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Style w:val="Strong"/>
                <w:rFonts w:ascii="Times" w:eastAsia="SimSun" w:hAnsi="Times" w:cs="Times"/>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Style w:val="Strong"/>
                <w:rFonts w:ascii="Times" w:eastAsia="SimSun" w:hAnsi="Times" w:cs="Times"/>
              </w:rPr>
              <w:t>Value</w:t>
            </w:r>
          </w:p>
        </w:tc>
      </w:tr>
      <w:tr w:rsidR="00611657" w:rsidRPr="008E60C9" w14:paraId="43878864"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3.5 GHz</w:t>
            </w:r>
          </w:p>
        </w:tc>
      </w:tr>
      <w:tr w:rsidR="00611657" w:rsidRPr="008E60C9" w14:paraId="0E8AF8AE"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OFDMA</w:t>
            </w:r>
            <w:r w:rsidRPr="008E60C9">
              <w:rPr>
                <w:rStyle w:val="apple-converted-space"/>
                <w:rFonts w:ascii="Times" w:hAnsi="Times" w:cs="Times"/>
              </w:rPr>
              <w:t> </w:t>
            </w:r>
          </w:p>
        </w:tc>
      </w:tr>
      <w:tr w:rsidR="00611657" w:rsidRPr="008E60C9" w14:paraId="4C00AAE1"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14 OFDM symbol slot</w:t>
            </w:r>
          </w:p>
          <w:p w14:paraId="2641F92B"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SCS ,</w:t>
            </w:r>
            <w:r w:rsidRPr="008E60C9">
              <w:rPr>
                <w:rStyle w:val="apple-converted-space"/>
                <w:rFonts w:ascii="Times" w:hAnsi="Times" w:cs="Times"/>
              </w:rPr>
              <w:t> </w:t>
            </w:r>
            <w:r w:rsidRPr="008E60C9">
              <w:rPr>
                <w:rFonts w:ascii="Times" w:hAnsi="Times" w:cs="Times"/>
              </w:rPr>
              <w:t>30</w:t>
            </w:r>
            <w:r w:rsidRPr="008E60C9">
              <w:rPr>
                <w:rStyle w:val="apple-converted-space"/>
                <w:rFonts w:ascii="Times" w:hAnsi="Times" w:cs="Times"/>
              </w:rPr>
              <w:t> </w:t>
            </w:r>
            <w:r w:rsidRPr="008E60C9">
              <w:rPr>
                <w:rFonts w:ascii="Times" w:hAnsi="Times" w:cs="Times"/>
              </w:rPr>
              <w:t>KHz</w:t>
            </w:r>
            <w:r w:rsidRPr="008E60C9">
              <w:rPr>
                <w:rStyle w:val="apple-converted-space"/>
                <w:rFonts w:ascii="Times" w:hAnsi="Times" w:cs="Times"/>
              </w:rPr>
              <w:t>  </w:t>
            </w:r>
          </w:p>
        </w:tc>
      </w:tr>
      <w:tr w:rsidR="00611657" w:rsidRPr="008E60C9" w14:paraId="5BF4F382" w14:textId="77777777" w:rsidTr="00AC2AE3">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Outdoor FWA (38.901): UMa (ISD = 500 m), 100% Outdoor, 3Km/h</w:t>
            </w:r>
          </w:p>
        </w:tc>
      </w:tr>
      <w:tr w:rsidR="00611657" w:rsidRPr="008E60C9" w14:paraId="7B3C81FD"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38.901</w:t>
            </w:r>
          </w:p>
        </w:tc>
      </w:tr>
      <w:tr w:rsidR="00611657" w:rsidRPr="008E60C9" w14:paraId="12AD4DCC"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20 MHz, 100 MHz</w:t>
            </w:r>
            <w:r w:rsidRPr="008E60C9">
              <w:rPr>
                <w:rStyle w:val="apple-converted-space"/>
                <w:rFonts w:ascii="Times" w:hAnsi="Times" w:cs="Times"/>
              </w:rPr>
              <w:t> </w:t>
            </w:r>
          </w:p>
        </w:tc>
      </w:tr>
      <w:tr w:rsidR="00611657" w:rsidRPr="008E60C9" w14:paraId="1CCEF00E"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8E60C9" w:rsidRDefault="00611657" w:rsidP="00AC2AE3">
            <w:pPr>
              <w:pStyle w:val="mc-p"/>
              <w:spacing w:before="0" w:beforeAutospacing="0" w:after="0" w:afterAutospacing="0"/>
              <w:contextualSpacing/>
              <w:rPr>
                <w:rFonts w:ascii="Times" w:hAnsi="Times" w:cs="Times"/>
              </w:rPr>
            </w:pPr>
            <w:r w:rsidRPr="008E60C9">
              <w:rPr>
                <w:rFonts w:ascii="Times" w:hAnsi="Times" w:cs="Times"/>
              </w:rPr>
              <w:t>gNB RX antenna setup and port layouts</w:t>
            </w:r>
          </w:p>
          <w:p w14:paraId="765702E7"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w:t>
            </w:r>
            <w:r w:rsidRPr="008E60C9">
              <w:rPr>
                <w:rFonts w:ascii="Cambria Math" w:hAnsi="Cambria Math" w:cs="Cambria Math"/>
              </w:rPr>
              <w:t>𝑀</w:t>
            </w:r>
            <w:r w:rsidRPr="008E60C9">
              <w:rPr>
                <w:rFonts w:ascii="Times" w:hAnsi="Times" w:cs="Times"/>
              </w:rPr>
              <w:t>,</w:t>
            </w:r>
            <w:r w:rsidRPr="008E60C9">
              <w:rPr>
                <w:rFonts w:ascii="Cambria Math" w:hAnsi="Cambria Math" w:cs="Cambria Math"/>
              </w:rPr>
              <w:t>𝑁</w:t>
            </w:r>
            <w:r w:rsidRPr="008E60C9">
              <w:rPr>
                <w:rFonts w:ascii="Times" w:hAnsi="Times" w:cs="Times"/>
              </w:rPr>
              <w:t>,</w:t>
            </w:r>
            <w:r w:rsidRPr="008E60C9">
              <w:rPr>
                <w:rFonts w:ascii="Cambria Math" w:hAnsi="Cambria Math" w:cs="Cambria Math"/>
              </w:rPr>
              <w:t>𝑃</w:t>
            </w:r>
            <w:r w:rsidRPr="008E60C9">
              <w:rPr>
                <w:rFonts w:ascii="Times" w:hAnsi="Times" w:cs="Times"/>
              </w:rPr>
              <w:t>,</w:t>
            </w:r>
            <w:r w:rsidRPr="008E60C9">
              <w:rPr>
                <w:rFonts w:ascii="Cambria Math" w:hAnsi="Cambria Math" w:cs="Cambria Math"/>
              </w:rPr>
              <w:t>𝑀𝑔</w:t>
            </w:r>
            <w:r w:rsidRPr="008E60C9">
              <w:rPr>
                <w:rFonts w:ascii="Times" w:hAnsi="Times" w:cs="Times"/>
              </w:rPr>
              <w:t>,</w:t>
            </w:r>
            <w:r w:rsidRPr="008E60C9">
              <w:rPr>
                <w:rFonts w:ascii="Cambria Math" w:hAnsi="Cambria Math" w:cs="Cambria Math"/>
              </w:rPr>
              <w:t>𝑁𝑔</w:t>
            </w:r>
            <w:r w:rsidRPr="008E60C9">
              <w:rPr>
                <w:rFonts w:ascii="Times" w:hAnsi="Times" w:cs="Times"/>
              </w:rPr>
              <w:t>,</w:t>
            </w:r>
            <w:r w:rsidRPr="008E60C9">
              <w:rPr>
                <w:rFonts w:ascii="Cambria Math" w:hAnsi="Cambria Math" w:cs="Cambria Math"/>
              </w:rPr>
              <w:t>𝑀𝑝</w:t>
            </w:r>
            <w:r w:rsidRPr="008E60C9">
              <w:rPr>
                <w:rFonts w:ascii="Times" w:hAnsi="Times" w:cs="Times"/>
              </w:rPr>
              <w:t>,</w:t>
            </w:r>
            <w:r w:rsidRPr="008E60C9">
              <w:rPr>
                <w:rFonts w:ascii="Cambria Math" w:hAnsi="Cambria Math" w:cs="Cambria Math"/>
              </w:rPr>
              <w:t>𝑁𝑝</w:t>
            </w:r>
            <w:r w:rsidRPr="008E60C9">
              <w:rPr>
                <w:rFonts w:ascii="Times" w:hAnsi="Times" w:cs="Times"/>
              </w:rPr>
              <w:t>)</w:t>
            </w:r>
            <w:r w:rsidRPr="008E60C9">
              <w:rPr>
                <w:rStyle w:val="apple-converted-space"/>
                <w:rFonts w:ascii="Times" w:hAnsi="Times" w:cs="Times"/>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lang w:val="de-DE"/>
              </w:rPr>
              <w:t>Outdoor FWA : </w:t>
            </w:r>
          </w:p>
          <w:p w14:paraId="702028ED" w14:textId="34E41DDE" w:rsidR="00611657" w:rsidRPr="008E60C9" w:rsidRDefault="00611657" w:rsidP="00611657">
            <w:pPr>
              <w:pStyle w:val="mc-p"/>
              <w:spacing w:before="0" w:beforeAutospacing="0" w:after="0" w:afterAutospacing="0"/>
              <w:contextualSpacing/>
              <w:jc w:val="both"/>
              <w:rPr>
                <w:rFonts w:ascii="Times" w:hAnsi="Times" w:cs="Times"/>
              </w:rPr>
            </w:pPr>
            <w:r w:rsidRPr="008E60C9">
              <w:rPr>
                <w:rFonts w:ascii="Times" w:hAnsi="Times" w:cs="Times"/>
                <w:lang w:val="de-DE"/>
              </w:rPr>
              <w:t>(4,4,2,1,1,4,4) with (</w:t>
            </w:r>
            <w:r w:rsidRPr="008E60C9">
              <w:rPr>
                <w:rFonts w:ascii="Cambria Math" w:hAnsi="Cambria Math" w:cs="Cambria Math"/>
                <w:lang w:val="de-DE"/>
              </w:rPr>
              <w:t>𝑑</w:t>
            </w:r>
            <w:r w:rsidRPr="008E60C9">
              <w:rPr>
                <w:rFonts w:ascii="Times" w:hAnsi="Times" w:cs="Times"/>
                <w:lang w:val="de-DE"/>
              </w:rPr>
              <w:t>H, </w:t>
            </w:r>
            <w:r w:rsidRPr="008E60C9">
              <w:rPr>
                <w:rFonts w:ascii="Cambria Math" w:hAnsi="Cambria Math" w:cs="Cambria Math"/>
                <w:lang w:val="de-DE"/>
              </w:rPr>
              <w:t>𝑑</w:t>
            </w:r>
            <w:r w:rsidRPr="008E60C9">
              <w:rPr>
                <w:rFonts w:ascii="Times" w:hAnsi="Times" w:cs="Times"/>
                <w:lang w:val="de-DE"/>
              </w:rPr>
              <w:t>V) = (0.5, 0.8)</w:t>
            </w:r>
            <w:r w:rsidRPr="008E60C9">
              <w:rPr>
                <w:rFonts w:ascii="Cambria Math" w:hAnsi="Cambria Math" w:cs="Cambria Math"/>
                <w:lang w:val="de-DE"/>
              </w:rPr>
              <w:t>𝜆</w:t>
            </w:r>
            <w:r w:rsidRPr="008E60C9">
              <w:rPr>
                <w:rFonts w:ascii="Times" w:hAnsi="Times" w:cs="Times"/>
              </w:rPr>
              <w:t> </w:t>
            </w:r>
          </w:p>
        </w:tc>
      </w:tr>
      <w:tr w:rsidR="00611657" w:rsidRPr="008E60C9" w14:paraId="0DBE28A9"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lang w:val="de-DE"/>
              </w:rPr>
              <w:t>Outdoor FWA : </w:t>
            </w:r>
          </w:p>
          <w:p w14:paraId="034BCB2D" w14:textId="0E0F7EE4" w:rsidR="00611657" w:rsidRPr="008E60C9" w:rsidRDefault="00611657" w:rsidP="00611657">
            <w:pPr>
              <w:pStyle w:val="mc-p"/>
              <w:spacing w:before="0" w:beforeAutospacing="0" w:after="0" w:afterAutospacing="0"/>
              <w:contextualSpacing/>
              <w:jc w:val="both"/>
              <w:rPr>
                <w:rFonts w:ascii="Times" w:hAnsi="Times" w:cs="Times"/>
              </w:rPr>
            </w:pPr>
            <w:r w:rsidRPr="008E60C9">
              <w:rPr>
                <w:rFonts w:ascii="Times" w:hAnsi="Times" w:cs="Times"/>
                <w:lang w:val="de-DE"/>
              </w:rPr>
              <w:t>38.901 Table 7.3-1, 8 dBi , 65° HPBW </w:t>
            </w:r>
          </w:p>
        </w:tc>
      </w:tr>
      <w:tr w:rsidR="00611657" w:rsidRPr="008E60C9" w14:paraId="6EE659EA"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5dB</w:t>
            </w:r>
            <w:r w:rsidRPr="008E60C9">
              <w:rPr>
                <w:rStyle w:val="apple-converted-space"/>
                <w:rFonts w:ascii="Times" w:hAnsi="Times" w:cs="Times"/>
              </w:rPr>
              <w:t> </w:t>
            </w:r>
          </w:p>
        </w:tc>
      </w:tr>
      <w:tr w:rsidR="00611657" w:rsidRPr="008E60C9" w14:paraId="17BF922C"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MMSE-IRC</w:t>
            </w:r>
          </w:p>
        </w:tc>
      </w:tr>
      <w:tr w:rsidR="00611657" w:rsidRPr="008E60C9" w14:paraId="49219AA5"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Single user with proportional fair</w:t>
            </w:r>
          </w:p>
        </w:tc>
      </w:tr>
      <w:tr w:rsidR="00611657" w:rsidRPr="008E60C9" w14:paraId="5E8E381E"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8E60C9" w:rsidRDefault="00611657" w:rsidP="00AC2AE3">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Up to 64 QAM</w:t>
            </w:r>
            <w:r w:rsidRPr="008E60C9">
              <w:rPr>
                <w:rStyle w:val="apple-converted-space"/>
                <w:rFonts w:ascii="Times" w:hAnsi="Times" w:cs="Times"/>
              </w:rPr>
              <w:t>  </w:t>
            </w:r>
          </w:p>
          <w:p w14:paraId="55CE187C" w14:textId="77777777" w:rsidR="00611657" w:rsidRPr="008E60C9" w:rsidRDefault="00611657" w:rsidP="00AC2AE3">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Up to</w:t>
            </w:r>
            <w:r w:rsidRPr="008E60C9">
              <w:rPr>
                <w:rStyle w:val="apple-converted-space"/>
                <w:rFonts w:ascii="Times" w:hAnsi="Times" w:cs="Times"/>
              </w:rPr>
              <w:t> </w:t>
            </w:r>
            <w:r w:rsidRPr="008E60C9">
              <w:rPr>
                <w:rFonts w:ascii="Times" w:hAnsi="Times" w:cs="Times"/>
              </w:rPr>
              <w:t>256QAM</w:t>
            </w:r>
            <w:r w:rsidRPr="008E60C9">
              <w:rPr>
                <w:rStyle w:val="apple-converted-space"/>
                <w:rFonts w:ascii="Times" w:hAnsi="Times" w:cs="Times"/>
              </w:rPr>
              <w:t>  </w:t>
            </w:r>
          </w:p>
        </w:tc>
      </w:tr>
      <w:tr w:rsidR="00611657" w:rsidRPr="008E60C9" w14:paraId="64FE64AB"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SU-MIMO with rank adaptation</w:t>
            </w:r>
          </w:p>
        </w:tc>
      </w:tr>
      <w:tr w:rsidR="00611657" w:rsidRPr="008E60C9" w14:paraId="13E0E7F1"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3 Km/h</w:t>
            </w:r>
          </w:p>
        </w:tc>
      </w:tr>
      <w:tr w:rsidR="00611657" w:rsidRPr="008E60C9" w14:paraId="5918CEDC"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8E60C9" w:rsidRDefault="00611657" w:rsidP="00AC2AE3">
            <w:pPr>
              <w:pStyle w:val="mc-p"/>
              <w:spacing w:before="0" w:beforeAutospacing="0" w:after="0" w:afterAutospacing="0"/>
              <w:contextualSpacing/>
              <w:rPr>
                <w:rFonts w:ascii="Times" w:hAnsi="Times" w:cs="Times"/>
              </w:rPr>
            </w:pPr>
            <w:r w:rsidRPr="008E60C9">
              <w:rPr>
                <w:rFonts w:ascii="Times" w:hAnsi="Times" w:cs="Times"/>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8E60C9" w:rsidRDefault="00614362" w:rsidP="00AC2AE3">
            <w:pPr>
              <w:pStyle w:val="mc-p"/>
              <w:spacing w:before="0" w:beforeAutospacing="0" w:after="0" w:afterAutospacing="0"/>
              <w:contextualSpacing/>
              <w:jc w:val="both"/>
              <w:rPr>
                <w:rFonts w:ascii="Times" w:hAnsi="Times" w:cs="Times"/>
              </w:rPr>
            </w:pPr>
            <w:r>
              <w:rPr>
                <w:rFonts w:ascii="Times" w:hAnsi="Times" w:cs="Times"/>
              </w:rPr>
              <w:t>Case 1-b: Ng=1, (M,N,P) = (1,2,4)</w:t>
            </w:r>
          </w:p>
        </w:tc>
      </w:tr>
      <w:tr w:rsidR="00611657" w:rsidRPr="008E60C9" w14:paraId="4C096C40"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8E60C9" w:rsidRDefault="00611657" w:rsidP="00611657">
            <w:pPr>
              <w:pStyle w:val="mc-p"/>
              <w:spacing w:before="0" w:beforeAutospacing="0" w:after="0" w:afterAutospacing="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 xml:space="preserve">FTP model 1: Packet size 500KB, RU= 50% and suggested </w:t>
            </w:r>
            <w:r>
              <w:rPr>
                <w:rFonts w:ascii="Times" w:hAnsi="Times" w:cs="Times"/>
              </w:rPr>
              <w:t>medium</w:t>
            </w:r>
            <w:r w:rsidRPr="008E60C9">
              <w:rPr>
                <w:rFonts w:ascii="Times" w:hAnsi="Times" w:cs="Times"/>
              </w:rPr>
              <w:t xml:space="preserve"> RU of value of </w:t>
            </w:r>
            <w:r>
              <w:rPr>
                <w:rFonts w:ascii="Times" w:hAnsi="Times" w:cs="Times"/>
              </w:rPr>
              <w:t>5</w:t>
            </w:r>
            <w:r w:rsidRPr="008E60C9">
              <w:rPr>
                <w:rFonts w:ascii="Times" w:hAnsi="Times" w:cs="Times"/>
              </w:rPr>
              <w:t>0%</w:t>
            </w:r>
          </w:p>
        </w:tc>
      </w:tr>
      <w:tr w:rsidR="00611657" w:rsidRPr="008E60C9" w14:paraId="51F8CB5B"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 xml:space="preserve">Wideband </w:t>
            </w:r>
          </w:p>
        </w:tc>
      </w:tr>
      <w:tr w:rsidR="00611657" w:rsidRPr="008E60C9" w14:paraId="206C8785"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Open loop,</w:t>
            </w:r>
            <w:r w:rsidRPr="008E60C9">
              <w:rPr>
                <w:rStyle w:val="apple-converted-space"/>
                <w:rFonts w:ascii="Times" w:hAnsi="Times" w:cs="Times"/>
              </w:rPr>
              <w:t> </w:t>
            </w:r>
          </w:p>
          <w:p w14:paraId="10AE57ED" w14:textId="77777777" w:rsidR="00611657" w:rsidRPr="008E60C9" w:rsidRDefault="00611657" w:rsidP="00AC2AE3">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alpha = 0.8</w:t>
            </w:r>
          </w:p>
          <w:p w14:paraId="5D5852C7" w14:textId="71ED3722" w:rsidR="00611657" w:rsidRPr="008E60C9" w:rsidRDefault="00611657" w:rsidP="00611657">
            <w:pPr>
              <w:pStyle w:val="mc-p"/>
              <w:spacing w:before="0" w:beforeAutospacing="0" w:after="0" w:afterAutospacing="0"/>
              <w:ind w:left="250" w:hanging="180"/>
              <w:contextualSpacing/>
              <w:jc w:val="both"/>
              <w:rPr>
                <w:rFonts w:ascii="Times" w:hAnsi="Times" w:cs="Times"/>
              </w:rPr>
            </w:pPr>
            <w:r w:rsidRPr="008E60C9">
              <w:rPr>
                <w:rFonts w:ascii="Times" w:hAnsi="Times" w:cs="Times"/>
              </w:rPr>
              <w:t>-   </w:t>
            </w:r>
            <w:r w:rsidRPr="008E60C9">
              <w:rPr>
                <w:rStyle w:val="apple-converted-space"/>
                <w:rFonts w:ascii="Times" w:hAnsi="Times" w:cs="Times"/>
              </w:rPr>
              <w:t> </w:t>
            </w:r>
            <w:r w:rsidRPr="008E60C9">
              <w:rPr>
                <w:rFonts w:ascii="Times" w:hAnsi="Times" w:cs="Times"/>
              </w:rPr>
              <w:t>P</w:t>
            </w:r>
            <w:r w:rsidRPr="008E60C9">
              <w:rPr>
                <w:rFonts w:ascii="Times" w:hAnsi="Times" w:cs="Times"/>
                <w:vertAlign w:val="subscript"/>
              </w:rPr>
              <w:t>0</w:t>
            </w:r>
            <w:r w:rsidRPr="008E60C9">
              <w:rPr>
                <w:rStyle w:val="apple-converted-space"/>
                <w:rFonts w:ascii="Times" w:hAnsi="Times" w:cs="Times"/>
                <w:vertAlign w:val="subscript"/>
              </w:rPr>
              <w:t> </w:t>
            </w:r>
            <w:r>
              <w:rPr>
                <w:rFonts w:ascii="Times" w:hAnsi="Times" w:cs="Times"/>
              </w:rPr>
              <w:t>= -50</w:t>
            </w:r>
          </w:p>
        </w:tc>
      </w:tr>
      <w:tr w:rsidR="00611657" w:rsidRPr="008E60C9" w14:paraId="436E7BEF"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23 dBm (UE, 38.101)</w:t>
            </w:r>
          </w:p>
          <w:p w14:paraId="27C4C962"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32 dBm (FWA, 38.101)</w:t>
            </w:r>
          </w:p>
        </w:tc>
      </w:tr>
      <w:tr w:rsidR="00611657" w:rsidRPr="008E60C9" w14:paraId="0B1FE9BB" w14:textId="77777777" w:rsidTr="00AC2AE3">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8E60C9" w:rsidRDefault="00611657" w:rsidP="00AC2AE3">
            <w:pPr>
              <w:pStyle w:val="mc-p"/>
              <w:spacing w:before="0" w:beforeAutospacing="0" w:after="0" w:afterAutospacing="0"/>
              <w:contextualSpacing/>
              <w:rPr>
                <w:rFonts w:ascii="Times" w:hAnsi="Times" w:cs="Times"/>
              </w:rPr>
            </w:pPr>
            <w:r w:rsidRPr="008E60C9">
              <w:rPr>
                <w:rFonts w:ascii="Times" w:hAnsi="Times" w:cs="Times"/>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8E60C9" w:rsidRDefault="00611657" w:rsidP="00AC2AE3">
            <w:pPr>
              <w:pStyle w:val="mc-p"/>
              <w:spacing w:before="0" w:beforeAutospacing="0" w:after="0" w:afterAutospacing="0"/>
              <w:contextualSpacing/>
              <w:jc w:val="both"/>
              <w:rPr>
                <w:rFonts w:ascii="Times" w:hAnsi="Times" w:cs="Times"/>
              </w:rPr>
            </w:pPr>
            <w:r w:rsidRPr="008E60C9">
              <w:rPr>
                <w:rFonts w:ascii="Times" w:hAnsi="Times" w:cs="Times"/>
              </w:rPr>
              <w:t>UL</w:t>
            </w:r>
            <w:r w:rsidRPr="008E60C9">
              <w:rPr>
                <w:rStyle w:val="apple-converted-space"/>
                <w:rFonts w:ascii="Times" w:hAnsi="Times" w:cs="Times"/>
              </w:rPr>
              <w:t> </w:t>
            </w:r>
            <w:r w:rsidRPr="008E60C9">
              <w:rPr>
                <w:rFonts w:ascii="Times" w:hAnsi="Times" w:cs="Times"/>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C3EC9" w14:textId="77777777" w:rsidR="00ED2366" w:rsidRDefault="00ED2366">
      <w:r>
        <w:separator/>
      </w:r>
    </w:p>
  </w:endnote>
  <w:endnote w:type="continuationSeparator" w:id="0">
    <w:p w14:paraId="0ADBA13E" w14:textId="77777777" w:rsidR="00ED2366" w:rsidRDefault="00ED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3D526" w14:textId="77777777" w:rsidR="00ED2366" w:rsidRDefault="00ED2366">
      <w:r>
        <w:separator/>
      </w:r>
    </w:p>
  </w:footnote>
  <w:footnote w:type="continuationSeparator" w:id="0">
    <w:p w14:paraId="1C10DFFC" w14:textId="77777777" w:rsidR="00ED2366" w:rsidRDefault="00ED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D43F4A" w:rsidRDefault="00D43F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C4D4A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D143BA"/>
    <w:multiLevelType w:val="hybridMultilevel"/>
    <w:tmpl w:val="DFCC31A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AF047B7"/>
    <w:multiLevelType w:val="hybridMultilevel"/>
    <w:tmpl w:val="FC9EE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231E"/>
    <w:multiLevelType w:val="hybridMultilevel"/>
    <w:tmpl w:val="D54C5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EF5D73"/>
    <w:multiLevelType w:val="hybridMultilevel"/>
    <w:tmpl w:val="9E2A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1E654A"/>
    <w:multiLevelType w:val="hybridMultilevel"/>
    <w:tmpl w:val="4594D1D8"/>
    <w:lvl w:ilvl="0" w:tplc="02221D96">
      <w:start w:val="1"/>
      <w:numFmt w:val="bullet"/>
      <w:lvlText w:val=""/>
      <w:lvlJc w:val="left"/>
      <w:pPr>
        <w:tabs>
          <w:tab w:val="num" w:pos="720"/>
        </w:tabs>
        <w:ind w:left="720" w:hanging="360"/>
      </w:pPr>
      <w:rPr>
        <w:rFonts w:ascii="Symbol" w:hAnsi="Symbol" w:hint="default"/>
      </w:rPr>
    </w:lvl>
    <w:lvl w:ilvl="1" w:tplc="7F4A9E36">
      <w:start w:val="1"/>
      <w:numFmt w:val="bullet"/>
      <w:lvlText w:val=""/>
      <w:lvlJc w:val="left"/>
      <w:pPr>
        <w:tabs>
          <w:tab w:val="num" w:pos="1440"/>
        </w:tabs>
        <w:ind w:left="1440" w:hanging="360"/>
      </w:pPr>
      <w:rPr>
        <w:rFonts w:ascii="Symbol" w:hAnsi="Symbol" w:hint="default"/>
      </w:rPr>
    </w:lvl>
    <w:lvl w:ilvl="2" w:tplc="27D6AA5E">
      <w:start w:val="244"/>
      <w:numFmt w:val="bullet"/>
      <w:lvlText w:val=""/>
      <w:lvlJc w:val="left"/>
      <w:pPr>
        <w:tabs>
          <w:tab w:val="num" w:pos="2160"/>
        </w:tabs>
        <w:ind w:left="2160" w:hanging="360"/>
      </w:pPr>
      <w:rPr>
        <w:rFonts w:ascii="Wingdings" w:hAnsi="Wingdings" w:hint="default"/>
      </w:rPr>
    </w:lvl>
    <w:lvl w:ilvl="3" w:tplc="495A687A" w:tentative="1">
      <w:start w:val="1"/>
      <w:numFmt w:val="bullet"/>
      <w:lvlText w:val=""/>
      <w:lvlJc w:val="left"/>
      <w:pPr>
        <w:tabs>
          <w:tab w:val="num" w:pos="2880"/>
        </w:tabs>
        <w:ind w:left="2880" w:hanging="360"/>
      </w:pPr>
      <w:rPr>
        <w:rFonts w:ascii="Symbol" w:hAnsi="Symbol" w:hint="default"/>
      </w:rPr>
    </w:lvl>
    <w:lvl w:ilvl="4" w:tplc="923A3C68" w:tentative="1">
      <w:start w:val="1"/>
      <w:numFmt w:val="bullet"/>
      <w:lvlText w:val=""/>
      <w:lvlJc w:val="left"/>
      <w:pPr>
        <w:tabs>
          <w:tab w:val="num" w:pos="3600"/>
        </w:tabs>
        <w:ind w:left="3600" w:hanging="360"/>
      </w:pPr>
      <w:rPr>
        <w:rFonts w:ascii="Symbol" w:hAnsi="Symbol" w:hint="default"/>
      </w:rPr>
    </w:lvl>
    <w:lvl w:ilvl="5" w:tplc="E1BEC1C4" w:tentative="1">
      <w:start w:val="1"/>
      <w:numFmt w:val="bullet"/>
      <w:lvlText w:val=""/>
      <w:lvlJc w:val="left"/>
      <w:pPr>
        <w:tabs>
          <w:tab w:val="num" w:pos="4320"/>
        </w:tabs>
        <w:ind w:left="4320" w:hanging="360"/>
      </w:pPr>
      <w:rPr>
        <w:rFonts w:ascii="Symbol" w:hAnsi="Symbol" w:hint="default"/>
      </w:rPr>
    </w:lvl>
    <w:lvl w:ilvl="6" w:tplc="1252242C" w:tentative="1">
      <w:start w:val="1"/>
      <w:numFmt w:val="bullet"/>
      <w:lvlText w:val=""/>
      <w:lvlJc w:val="left"/>
      <w:pPr>
        <w:tabs>
          <w:tab w:val="num" w:pos="5040"/>
        </w:tabs>
        <w:ind w:left="5040" w:hanging="360"/>
      </w:pPr>
      <w:rPr>
        <w:rFonts w:ascii="Symbol" w:hAnsi="Symbol" w:hint="default"/>
      </w:rPr>
    </w:lvl>
    <w:lvl w:ilvl="7" w:tplc="F844DDFA" w:tentative="1">
      <w:start w:val="1"/>
      <w:numFmt w:val="bullet"/>
      <w:lvlText w:val=""/>
      <w:lvlJc w:val="left"/>
      <w:pPr>
        <w:tabs>
          <w:tab w:val="num" w:pos="5760"/>
        </w:tabs>
        <w:ind w:left="5760" w:hanging="360"/>
      </w:pPr>
      <w:rPr>
        <w:rFonts w:ascii="Symbol" w:hAnsi="Symbol" w:hint="default"/>
      </w:rPr>
    </w:lvl>
    <w:lvl w:ilvl="8" w:tplc="38C0ACD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8495DD4"/>
    <w:multiLevelType w:val="hybridMultilevel"/>
    <w:tmpl w:val="AD0E827A"/>
    <w:lvl w:ilvl="0" w:tplc="F7923ACE">
      <w:start w:val="1"/>
      <w:numFmt w:val="bullet"/>
      <w:lvlText w:val="•"/>
      <w:lvlJc w:val="left"/>
      <w:pPr>
        <w:tabs>
          <w:tab w:val="num" w:pos="720"/>
        </w:tabs>
        <w:ind w:left="720" w:hanging="360"/>
      </w:pPr>
      <w:rPr>
        <w:rFonts w:ascii="Arial" w:hAnsi="Arial" w:hint="default"/>
      </w:rPr>
    </w:lvl>
    <w:lvl w:ilvl="1" w:tplc="802C8384" w:tentative="1">
      <w:start w:val="1"/>
      <w:numFmt w:val="bullet"/>
      <w:lvlText w:val="•"/>
      <w:lvlJc w:val="left"/>
      <w:pPr>
        <w:tabs>
          <w:tab w:val="num" w:pos="1440"/>
        </w:tabs>
        <w:ind w:left="1440" w:hanging="360"/>
      </w:pPr>
      <w:rPr>
        <w:rFonts w:ascii="Arial" w:hAnsi="Arial" w:hint="default"/>
      </w:rPr>
    </w:lvl>
    <w:lvl w:ilvl="2" w:tplc="D5ACCCFE" w:tentative="1">
      <w:start w:val="1"/>
      <w:numFmt w:val="bullet"/>
      <w:lvlText w:val="•"/>
      <w:lvlJc w:val="left"/>
      <w:pPr>
        <w:tabs>
          <w:tab w:val="num" w:pos="2160"/>
        </w:tabs>
        <w:ind w:left="2160" w:hanging="360"/>
      </w:pPr>
      <w:rPr>
        <w:rFonts w:ascii="Arial" w:hAnsi="Arial" w:hint="default"/>
      </w:rPr>
    </w:lvl>
    <w:lvl w:ilvl="3" w:tplc="A75E69CC" w:tentative="1">
      <w:start w:val="1"/>
      <w:numFmt w:val="bullet"/>
      <w:lvlText w:val="•"/>
      <w:lvlJc w:val="left"/>
      <w:pPr>
        <w:tabs>
          <w:tab w:val="num" w:pos="2880"/>
        </w:tabs>
        <w:ind w:left="2880" w:hanging="360"/>
      </w:pPr>
      <w:rPr>
        <w:rFonts w:ascii="Arial" w:hAnsi="Arial" w:hint="default"/>
      </w:rPr>
    </w:lvl>
    <w:lvl w:ilvl="4" w:tplc="2864D64A" w:tentative="1">
      <w:start w:val="1"/>
      <w:numFmt w:val="bullet"/>
      <w:lvlText w:val="•"/>
      <w:lvlJc w:val="left"/>
      <w:pPr>
        <w:tabs>
          <w:tab w:val="num" w:pos="3600"/>
        </w:tabs>
        <w:ind w:left="3600" w:hanging="360"/>
      </w:pPr>
      <w:rPr>
        <w:rFonts w:ascii="Arial" w:hAnsi="Arial" w:hint="default"/>
      </w:rPr>
    </w:lvl>
    <w:lvl w:ilvl="5" w:tplc="705E3A3A" w:tentative="1">
      <w:start w:val="1"/>
      <w:numFmt w:val="bullet"/>
      <w:lvlText w:val="•"/>
      <w:lvlJc w:val="left"/>
      <w:pPr>
        <w:tabs>
          <w:tab w:val="num" w:pos="4320"/>
        </w:tabs>
        <w:ind w:left="4320" w:hanging="360"/>
      </w:pPr>
      <w:rPr>
        <w:rFonts w:ascii="Arial" w:hAnsi="Arial" w:hint="default"/>
      </w:rPr>
    </w:lvl>
    <w:lvl w:ilvl="6" w:tplc="1DD25B42" w:tentative="1">
      <w:start w:val="1"/>
      <w:numFmt w:val="bullet"/>
      <w:lvlText w:val="•"/>
      <w:lvlJc w:val="left"/>
      <w:pPr>
        <w:tabs>
          <w:tab w:val="num" w:pos="5040"/>
        </w:tabs>
        <w:ind w:left="5040" w:hanging="360"/>
      </w:pPr>
      <w:rPr>
        <w:rFonts w:ascii="Arial" w:hAnsi="Arial" w:hint="default"/>
      </w:rPr>
    </w:lvl>
    <w:lvl w:ilvl="7" w:tplc="65724630" w:tentative="1">
      <w:start w:val="1"/>
      <w:numFmt w:val="bullet"/>
      <w:lvlText w:val="•"/>
      <w:lvlJc w:val="left"/>
      <w:pPr>
        <w:tabs>
          <w:tab w:val="num" w:pos="5760"/>
        </w:tabs>
        <w:ind w:left="5760" w:hanging="360"/>
      </w:pPr>
      <w:rPr>
        <w:rFonts w:ascii="Arial" w:hAnsi="Arial" w:hint="default"/>
      </w:rPr>
    </w:lvl>
    <w:lvl w:ilvl="8" w:tplc="00DC7A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6E6DC5"/>
    <w:multiLevelType w:val="hybridMultilevel"/>
    <w:tmpl w:val="EBA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D6D1483"/>
    <w:multiLevelType w:val="hybridMultilevel"/>
    <w:tmpl w:val="FF527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5D0FA6"/>
    <w:multiLevelType w:val="hybridMultilevel"/>
    <w:tmpl w:val="0B60C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F0841"/>
    <w:multiLevelType w:val="hybridMultilevel"/>
    <w:tmpl w:val="A938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924504"/>
    <w:multiLevelType w:val="hybridMultilevel"/>
    <w:tmpl w:val="F36AD738"/>
    <w:lvl w:ilvl="0" w:tplc="1CAEC60C">
      <w:start w:val="1"/>
      <w:numFmt w:val="bullet"/>
      <w:lvlText w:val="•"/>
      <w:lvlJc w:val="left"/>
      <w:pPr>
        <w:tabs>
          <w:tab w:val="num" w:pos="720"/>
        </w:tabs>
        <w:ind w:left="720" w:hanging="360"/>
      </w:pPr>
      <w:rPr>
        <w:rFonts w:ascii="Arial" w:hAnsi="Arial" w:hint="default"/>
      </w:rPr>
    </w:lvl>
    <w:lvl w:ilvl="1" w:tplc="76505772" w:tentative="1">
      <w:start w:val="1"/>
      <w:numFmt w:val="bullet"/>
      <w:lvlText w:val="•"/>
      <w:lvlJc w:val="left"/>
      <w:pPr>
        <w:tabs>
          <w:tab w:val="num" w:pos="1440"/>
        </w:tabs>
        <w:ind w:left="1440" w:hanging="360"/>
      </w:pPr>
      <w:rPr>
        <w:rFonts w:ascii="Arial" w:hAnsi="Arial" w:hint="default"/>
      </w:rPr>
    </w:lvl>
    <w:lvl w:ilvl="2" w:tplc="2DCAF76E" w:tentative="1">
      <w:start w:val="1"/>
      <w:numFmt w:val="bullet"/>
      <w:lvlText w:val="•"/>
      <w:lvlJc w:val="left"/>
      <w:pPr>
        <w:tabs>
          <w:tab w:val="num" w:pos="2160"/>
        </w:tabs>
        <w:ind w:left="2160" w:hanging="360"/>
      </w:pPr>
      <w:rPr>
        <w:rFonts w:ascii="Arial" w:hAnsi="Arial" w:hint="default"/>
      </w:rPr>
    </w:lvl>
    <w:lvl w:ilvl="3" w:tplc="EF32FECE" w:tentative="1">
      <w:start w:val="1"/>
      <w:numFmt w:val="bullet"/>
      <w:lvlText w:val="•"/>
      <w:lvlJc w:val="left"/>
      <w:pPr>
        <w:tabs>
          <w:tab w:val="num" w:pos="2880"/>
        </w:tabs>
        <w:ind w:left="2880" w:hanging="360"/>
      </w:pPr>
      <w:rPr>
        <w:rFonts w:ascii="Arial" w:hAnsi="Arial" w:hint="default"/>
      </w:rPr>
    </w:lvl>
    <w:lvl w:ilvl="4" w:tplc="EC484D30" w:tentative="1">
      <w:start w:val="1"/>
      <w:numFmt w:val="bullet"/>
      <w:lvlText w:val="•"/>
      <w:lvlJc w:val="left"/>
      <w:pPr>
        <w:tabs>
          <w:tab w:val="num" w:pos="3600"/>
        </w:tabs>
        <w:ind w:left="3600" w:hanging="360"/>
      </w:pPr>
      <w:rPr>
        <w:rFonts w:ascii="Arial" w:hAnsi="Arial" w:hint="default"/>
      </w:rPr>
    </w:lvl>
    <w:lvl w:ilvl="5" w:tplc="81FC1D5A" w:tentative="1">
      <w:start w:val="1"/>
      <w:numFmt w:val="bullet"/>
      <w:lvlText w:val="•"/>
      <w:lvlJc w:val="left"/>
      <w:pPr>
        <w:tabs>
          <w:tab w:val="num" w:pos="4320"/>
        </w:tabs>
        <w:ind w:left="4320" w:hanging="360"/>
      </w:pPr>
      <w:rPr>
        <w:rFonts w:ascii="Arial" w:hAnsi="Arial" w:hint="default"/>
      </w:rPr>
    </w:lvl>
    <w:lvl w:ilvl="6" w:tplc="64F2F88E" w:tentative="1">
      <w:start w:val="1"/>
      <w:numFmt w:val="bullet"/>
      <w:lvlText w:val="•"/>
      <w:lvlJc w:val="left"/>
      <w:pPr>
        <w:tabs>
          <w:tab w:val="num" w:pos="5040"/>
        </w:tabs>
        <w:ind w:left="5040" w:hanging="360"/>
      </w:pPr>
      <w:rPr>
        <w:rFonts w:ascii="Arial" w:hAnsi="Arial" w:hint="default"/>
      </w:rPr>
    </w:lvl>
    <w:lvl w:ilvl="7" w:tplc="E9308496" w:tentative="1">
      <w:start w:val="1"/>
      <w:numFmt w:val="bullet"/>
      <w:lvlText w:val="•"/>
      <w:lvlJc w:val="left"/>
      <w:pPr>
        <w:tabs>
          <w:tab w:val="num" w:pos="5760"/>
        </w:tabs>
        <w:ind w:left="5760" w:hanging="360"/>
      </w:pPr>
      <w:rPr>
        <w:rFonts w:ascii="Arial" w:hAnsi="Arial" w:hint="default"/>
      </w:rPr>
    </w:lvl>
    <w:lvl w:ilvl="8" w:tplc="15B8B0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DE36BF6"/>
    <w:multiLevelType w:val="hybridMultilevel"/>
    <w:tmpl w:val="E6D0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2D78A5"/>
    <w:multiLevelType w:val="hybridMultilevel"/>
    <w:tmpl w:val="72A82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9410B81"/>
    <w:multiLevelType w:val="hybridMultilevel"/>
    <w:tmpl w:val="58040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5210A0"/>
    <w:multiLevelType w:val="hybridMultilevel"/>
    <w:tmpl w:val="58B0C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7E42AD"/>
    <w:multiLevelType w:val="hybridMultilevel"/>
    <w:tmpl w:val="3586BFF8"/>
    <w:lvl w:ilvl="0" w:tplc="3E3842B6">
      <w:start w:val="1"/>
      <w:numFmt w:val="bullet"/>
      <w:lvlText w:val="•"/>
      <w:lvlJc w:val="left"/>
      <w:pPr>
        <w:tabs>
          <w:tab w:val="num" w:pos="720"/>
        </w:tabs>
        <w:ind w:left="720" w:hanging="360"/>
      </w:pPr>
      <w:rPr>
        <w:rFonts w:ascii="Arial" w:hAnsi="Arial" w:hint="default"/>
      </w:rPr>
    </w:lvl>
    <w:lvl w:ilvl="1" w:tplc="9A2C39F4" w:tentative="1">
      <w:start w:val="1"/>
      <w:numFmt w:val="bullet"/>
      <w:lvlText w:val="•"/>
      <w:lvlJc w:val="left"/>
      <w:pPr>
        <w:tabs>
          <w:tab w:val="num" w:pos="1440"/>
        </w:tabs>
        <w:ind w:left="1440" w:hanging="360"/>
      </w:pPr>
      <w:rPr>
        <w:rFonts w:ascii="Arial" w:hAnsi="Arial" w:hint="default"/>
      </w:rPr>
    </w:lvl>
    <w:lvl w:ilvl="2" w:tplc="9F7CC848" w:tentative="1">
      <w:start w:val="1"/>
      <w:numFmt w:val="bullet"/>
      <w:lvlText w:val="•"/>
      <w:lvlJc w:val="left"/>
      <w:pPr>
        <w:tabs>
          <w:tab w:val="num" w:pos="2160"/>
        </w:tabs>
        <w:ind w:left="2160" w:hanging="360"/>
      </w:pPr>
      <w:rPr>
        <w:rFonts w:ascii="Arial" w:hAnsi="Arial" w:hint="default"/>
      </w:rPr>
    </w:lvl>
    <w:lvl w:ilvl="3" w:tplc="08448DDC" w:tentative="1">
      <w:start w:val="1"/>
      <w:numFmt w:val="bullet"/>
      <w:lvlText w:val="•"/>
      <w:lvlJc w:val="left"/>
      <w:pPr>
        <w:tabs>
          <w:tab w:val="num" w:pos="2880"/>
        </w:tabs>
        <w:ind w:left="2880" w:hanging="360"/>
      </w:pPr>
      <w:rPr>
        <w:rFonts w:ascii="Arial" w:hAnsi="Arial" w:hint="default"/>
      </w:rPr>
    </w:lvl>
    <w:lvl w:ilvl="4" w:tplc="9234751C" w:tentative="1">
      <w:start w:val="1"/>
      <w:numFmt w:val="bullet"/>
      <w:lvlText w:val="•"/>
      <w:lvlJc w:val="left"/>
      <w:pPr>
        <w:tabs>
          <w:tab w:val="num" w:pos="3600"/>
        </w:tabs>
        <w:ind w:left="3600" w:hanging="360"/>
      </w:pPr>
      <w:rPr>
        <w:rFonts w:ascii="Arial" w:hAnsi="Arial" w:hint="default"/>
      </w:rPr>
    </w:lvl>
    <w:lvl w:ilvl="5" w:tplc="1184526C" w:tentative="1">
      <w:start w:val="1"/>
      <w:numFmt w:val="bullet"/>
      <w:lvlText w:val="•"/>
      <w:lvlJc w:val="left"/>
      <w:pPr>
        <w:tabs>
          <w:tab w:val="num" w:pos="4320"/>
        </w:tabs>
        <w:ind w:left="4320" w:hanging="360"/>
      </w:pPr>
      <w:rPr>
        <w:rFonts w:ascii="Arial" w:hAnsi="Arial" w:hint="default"/>
      </w:rPr>
    </w:lvl>
    <w:lvl w:ilvl="6" w:tplc="68E6B14C" w:tentative="1">
      <w:start w:val="1"/>
      <w:numFmt w:val="bullet"/>
      <w:lvlText w:val="•"/>
      <w:lvlJc w:val="left"/>
      <w:pPr>
        <w:tabs>
          <w:tab w:val="num" w:pos="5040"/>
        </w:tabs>
        <w:ind w:left="5040" w:hanging="360"/>
      </w:pPr>
      <w:rPr>
        <w:rFonts w:ascii="Arial" w:hAnsi="Arial" w:hint="default"/>
      </w:rPr>
    </w:lvl>
    <w:lvl w:ilvl="7" w:tplc="5AC00E12" w:tentative="1">
      <w:start w:val="1"/>
      <w:numFmt w:val="bullet"/>
      <w:lvlText w:val="•"/>
      <w:lvlJc w:val="left"/>
      <w:pPr>
        <w:tabs>
          <w:tab w:val="num" w:pos="5760"/>
        </w:tabs>
        <w:ind w:left="5760" w:hanging="360"/>
      </w:pPr>
      <w:rPr>
        <w:rFonts w:ascii="Arial" w:hAnsi="Arial" w:hint="default"/>
      </w:rPr>
    </w:lvl>
    <w:lvl w:ilvl="8" w:tplc="1AA2321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E84B08"/>
    <w:multiLevelType w:val="hybridMultilevel"/>
    <w:tmpl w:val="71EE5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82C6955"/>
    <w:multiLevelType w:val="hybridMultilevel"/>
    <w:tmpl w:val="4D6CA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123C69"/>
    <w:multiLevelType w:val="hybridMultilevel"/>
    <w:tmpl w:val="B3D6C6D4"/>
    <w:lvl w:ilvl="0" w:tplc="71E82AC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BA32B20"/>
    <w:multiLevelType w:val="hybridMultilevel"/>
    <w:tmpl w:val="52E20596"/>
    <w:lvl w:ilvl="0" w:tplc="A9001688">
      <w:start w:val="1"/>
      <w:numFmt w:val="bullet"/>
      <w:lvlText w:val="•"/>
      <w:lvlJc w:val="left"/>
      <w:pPr>
        <w:tabs>
          <w:tab w:val="num" w:pos="720"/>
        </w:tabs>
        <w:ind w:left="720" w:hanging="360"/>
      </w:pPr>
      <w:rPr>
        <w:rFonts w:ascii="Arial" w:hAnsi="Arial" w:hint="default"/>
      </w:rPr>
    </w:lvl>
    <w:lvl w:ilvl="1" w:tplc="C8969FD4" w:tentative="1">
      <w:start w:val="1"/>
      <w:numFmt w:val="bullet"/>
      <w:lvlText w:val="•"/>
      <w:lvlJc w:val="left"/>
      <w:pPr>
        <w:tabs>
          <w:tab w:val="num" w:pos="1440"/>
        </w:tabs>
        <w:ind w:left="1440" w:hanging="360"/>
      </w:pPr>
      <w:rPr>
        <w:rFonts w:ascii="Arial" w:hAnsi="Arial" w:hint="default"/>
      </w:rPr>
    </w:lvl>
    <w:lvl w:ilvl="2" w:tplc="372CF08A" w:tentative="1">
      <w:start w:val="1"/>
      <w:numFmt w:val="bullet"/>
      <w:lvlText w:val="•"/>
      <w:lvlJc w:val="left"/>
      <w:pPr>
        <w:tabs>
          <w:tab w:val="num" w:pos="2160"/>
        </w:tabs>
        <w:ind w:left="2160" w:hanging="360"/>
      </w:pPr>
      <w:rPr>
        <w:rFonts w:ascii="Arial" w:hAnsi="Arial" w:hint="default"/>
      </w:rPr>
    </w:lvl>
    <w:lvl w:ilvl="3" w:tplc="782E064A" w:tentative="1">
      <w:start w:val="1"/>
      <w:numFmt w:val="bullet"/>
      <w:lvlText w:val="•"/>
      <w:lvlJc w:val="left"/>
      <w:pPr>
        <w:tabs>
          <w:tab w:val="num" w:pos="2880"/>
        </w:tabs>
        <w:ind w:left="2880" w:hanging="360"/>
      </w:pPr>
      <w:rPr>
        <w:rFonts w:ascii="Arial" w:hAnsi="Arial" w:hint="default"/>
      </w:rPr>
    </w:lvl>
    <w:lvl w:ilvl="4" w:tplc="B0DEE89C" w:tentative="1">
      <w:start w:val="1"/>
      <w:numFmt w:val="bullet"/>
      <w:lvlText w:val="•"/>
      <w:lvlJc w:val="left"/>
      <w:pPr>
        <w:tabs>
          <w:tab w:val="num" w:pos="3600"/>
        </w:tabs>
        <w:ind w:left="3600" w:hanging="360"/>
      </w:pPr>
      <w:rPr>
        <w:rFonts w:ascii="Arial" w:hAnsi="Arial" w:hint="default"/>
      </w:rPr>
    </w:lvl>
    <w:lvl w:ilvl="5" w:tplc="627A74E4" w:tentative="1">
      <w:start w:val="1"/>
      <w:numFmt w:val="bullet"/>
      <w:lvlText w:val="•"/>
      <w:lvlJc w:val="left"/>
      <w:pPr>
        <w:tabs>
          <w:tab w:val="num" w:pos="4320"/>
        </w:tabs>
        <w:ind w:left="4320" w:hanging="360"/>
      </w:pPr>
      <w:rPr>
        <w:rFonts w:ascii="Arial" w:hAnsi="Arial" w:hint="default"/>
      </w:rPr>
    </w:lvl>
    <w:lvl w:ilvl="6" w:tplc="E1483C34" w:tentative="1">
      <w:start w:val="1"/>
      <w:numFmt w:val="bullet"/>
      <w:lvlText w:val="•"/>
      <w:lvlJc w:val="left"/>
      <w:pPr>
        <w:tabs>
          <w:tab w:val="num" w:pos="5040"/>
        </w:tabs>
        <w:ind w:left="5040" w:hanging="360"/>
      </w:pPr>
      <w:rPr>
        <w:rFonts w:ascii="Arial" w:hAnsi="Arial" w:hint="default"/>
      </w:rPr>
    </w:lvl>
    <w:lvl w:ilvl="7" w:tplc="EB06C732" w:tentative="1">
      <w:start w:val="1"/>
      <w:numFmt w:val="bullet"/>
      <w:lvlText w:val="•"/>
      <w:lvlJc w:val="left"/>
      <w:pPr>
        <w:tabs>
          <w:tab w:val="num" w:pos="5760"/>
        </w:tabs>
        <w:ind w:left="5760" w:hanging="360"/>
      </w:pPr>
      <w:rPr>
        <w:rFonts w:ascii="Arial" w:hAnsi="Arial" w:hint="default"/>
      </w:rPr>
    </w:lvl>
    <w:lvl w:ilvl="8" w:tplc="6CE611F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D74CB1"/>
    <w:multiLevelType w:val="hybridMultilevel"/>
    <w:tmpl w:val="2C620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711295"/>
    <w:multiLevelType w:val="hybridMultilevel"/>
    <w:tmpl w:val="24F2D328"/>
    <w:lvl w:ilvl="0" w:tplc="60F28E34">
      <w:start w:val="1"/>
      <w:numFmt w:val="bullet"/>
      <w:lvlText w:val="•"/>
      <w:lvlJc w:val="left"/>
      <w:pPr>
        <w:tabs>
          <w:tab w:val="num" w:pos="720"/>
        </w:tabs>
        <w:ind w:left="720" w:hanging="360"/>
      </w:pPr>
      <w:rPr>
        <w:rFonts w:ascii="Arial" w:hAnsi="Arial" w:hint="default"/>
      </w:rPr>
    </w:lvl>
    <w:lvl w:ilvl="1" w:tplc="FB14DE28" w:tentative="1">
      <w:start w:val="1"/>
      <w:numFmt w:val="bullet"/>
      <w:lvlText w:val="•"/>
      <w:lvlJc w:val="left"/>
      <w:pPr>
        <w:tabs>
          <w:tab w:val="num" w:pos="1440"/>
        </w:tabs>
        <w:ind w:left="1440" w:hanging="360"/>
      </w:pPr>
      <w:rPr>
        <w:rFonts w:ascii="Arial" w:hAnsi="Arial" w:hint="default"/>
      </w:rPr>
    </w:lvl>
    <w:lvl w:ilvl="2" w:tplc="32A2DE04" w:tentative="1">
      <w:start w:val="1"/>
      <w:numFmt w:val="bullet"/>
      <w:lvlText w:val="•"/>
      <w:lvlJc w:val="left"/>
      <w:pPr>
        <w:tabs>
          <w:tab w:val="num" w:pos="2160"/>
        </w:tabs>
        <w:ind w:left="2160" w:hanging="360"/>
      </w:pPr>
      <w:rPr>
        <w:rFonts w:ascii="Arial" w:hAnsi="Arial" w:hint="default"/>
      </w:rPr>
    </w:lvl>
    <w:lvl w:ilvl="3" w:tplc="D674D25E" w:tentative="1">
      <w:start w:val="1"/>
      <w:numFmt w:val="bullet"/>
      <w:lvlText w:val="•"/>
      <w:lvlJc w:val="left"/>
      <w:pPr>
        <w:tabs>
          <w:tab w:val="num" w:pos="2880"/>
        </w:tabs>
        <w:ind w:left="2880" w:hanging="360"/>
      </w:pPr>
      <w:rPr>
        <w:rFonts w:ascii="Arial" w:hAnsi="Arial" w:hint="default"/>
      </w:rPr>
    </w:lvl>
    <w:lvl w:ilvl="4" w:tplc="DD4E7490" w:tentative="1">
      <w:start w:val="1"/>
      <w:numFmt w:val="bullet"/>
      <w:lvlText w:val="•"/>
      <w:lvlJc w:val="left"/>
      <w:pPr>
        <w:tabs>
          <w:tab w:val="num" w:pos="3600"/>
        </w:tabs>
        <w:ind w:left="3600" w:hanging="360"/>
      </w:pPr>
      <w:rPr>
        <w:rFonts w:ascii="Arial" w:hAnsi="Arial" w:hint="default"/>
      </w:rPr>
    </w:lvl>
    <w:lvl w:ilvl="5" w:tplc="452293B2" w:tentative="1">
      <w:start w:val="1"/>
      <w:numFmt w:val="bullet"/>
      <w:lvlText w:val="•"/>
      <w:lvlJc w:val="left"/>
      <w:pPr>
        <w:tabs>
          <w:tab w:val="num" w:pos="4320"/>
        </w:tabs>
        <w:ind w:left="4320" w:hanging="360"/>
      </w:pPr>
      <w:rPr>
        <w:rFonts w:ascii="Arial" w:hAnsi="Arial" w:hint="default"/>
      </w:rPr>
    </w:lvl>
    <w:lvl w:ilvl="6" w:tplc="B45CDEF8" w:tentative="1">
      <w:start w:val="1"/>
      <w:numFmt w:val="bullet"/>
      <w:lvlText w:val="•"/>
      <w:lvlJc w:val="left"/>
      <w:pPr>
        <w:tabs>
          <w:tab w:val="num" w:pos="5040"/>
        </w:tabs>
        <w:ind w:left="5040" w:hanging="360"/>
      </w:pPr>
      <w:rPr>
        <w:rFonts w:ascii="Arial" w:hAnsi="Arial" w:hint="default"/>
      </w:rPr>
    </w:lvl>
    <w:lvl w:ilvl="7" w:tplc="8160D700" w:tentative="1">
      <w:start w:val="1"/>
      <w:numFmt w:val="bullet"/>
      <w:lvlText w:val="•"/>
      <w:lvlJc w:val="left"/>
      <w:pPr>
        <w:tabs>
          <w:tab w:val="num" w:pos="5760"/>
        </w:tabs>
        <w:ind w:left="5760" w:hanging="360"/>
      </w:pPr>
      <w:rPr>
        <w:rFonts w:ascii="Arial" w:hAnsi="Arial" w:hint="default"/>
      </w:rPr>
    </w:lvl>
    <w:lvl w:ilvl="8" w:tplc="D0A0154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53"/>
  </w:num>
  <w:num w:numId="4">
    <w:abstractNumId w:val="64"/>
  </w:num>
  <w:num w:numId="5">
    <w:abstractNumId w:val="8"/>
  </w:num>
  <w:num w:numId="6">
    <w:abstractNumId w:val="6"/>
  </w:num>
  <w:num w:numId="7">
    <w:abstractNumId w:val="56"/>
  </w:num>
  <w:num w:numId="8">
    <w:abstractNumId w:val="59"/>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num>
  <w:num w:numId="11">
    <w:abstractNumId w:val="29"/>
  </w:num>
  <w:num w:numId="12">
    <w:abstractNumId w:val="41"/>
  </w:num>
  <w:num w:numId="13">
    <w:abstractNumId w:val="34"/>
  </w:num>
  <w:num w:numId="14">
    <w:abstractNumId w:val="35"/>
  </w:num>
  <w:num w:numId="15">
    <w:abstractNumId w:val="3"/>
  </w:num>
  <w:num w:numId="16">
    <w:abstractNumId w:val="66"/>
  </w:num>
  <w:num w:numId="17">
    <w:abstractNumId w:val="26"/>
  </w:num>
  <w:num w:numId="18">
    <w:abstractNumId w:val="0"/>
  </w:num>
  <w:num w:numId="19">
    <w:abstractNumId w:val="51"/>
  </w:num>
  <w:num w:numId="20">
    <w:abstractNumId w:val="45"/>
  </w:num>
  <w:num w:numId="21">
    <w:abstractNumId w:val="72"/>
  </w:num>
  <w:num w:numId="22">
    <w:abstractNumId w:val="46"/>
  </w:num>
  <w:num w:numId="23">
    <w:abstractNumId w:val="67"/>
  </w:num>
  <w:num w:numId="24">
    <w:abstractNumId w:val="38"/>
  </w:num>
  <w:num w:numId="25">
    <w:abstractNumId w:val="32"/>
  </w:num>
  <w:num w:numId="26">
    <w:abstractNumId w:val="25"/>
  </w:num>
  <w:num w:numId="27">
    <w:abstractNumId w:val="49"/>
  </w:num>
  <w:num w:numId="28">
    <w:abstractNumId w:val="70"/>
  </w:num>
  <w:num w:numId="29">
    <w:abstractNumId w:val="61"/>
  </w:num>
  <w:num w:numId="30">
    <w:abstractNumId w:val="13"/>
  </w:num>
  <w:num w:numId="31">
    <w:abstractNumId w:val="73"/>
  </w:num>
  <w:num w:numId="32">
    <w:abstractNumId w:val="28"/>
  </w:num>
  <w:num w:numId="33">
    <w:abstractNumId w:val="62"/>
  </w:num>
  <w:num w:numId="34">
    <w:abstractNumId w:val="24"/>
  </w:num>
  <w:num w:numId="35">
    <w:abstractNumId w:val="58"/>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8"/>
  </w:num>
  <w:num w:numId="38">
    <w:abstractNumId w:val="23"/>
  </w:num>
  <w:num w:numId="39">
    <w:abstractNumId w:val="55"/>
  </w:num>
  <w:num w:numId="40">
    <w:abstractNumId w:val="40"/>
  </w:num>
  <w:num w:numId="41">
    <w:abstractNumId w:val="10"/>
  </w:num>
  <w:num w:numId="42">
    <w:abstractNumId w:val="11"/>
  </w:num>
  <w:num w:numId="43">
    <w:abstractNumId w:val="71"/>
  </w:num>
  <w:num w:numId="44">
    <w:abstractNumId w:val="2"/>
  </w:num>
  <w:num w:numId="45">
    <w:abstractNumId w:val="54"/>
  </w:num>
  <w:num w:numId="46">
    <w:abstractNumId w:val="16"/>
  </w:num>
  <w:num w:numId="47">
    <w:abstractNumId w:val="37"/>
  </w:num>
  <w:num w:numId="48">
    <w:abstractNumId w:val="57"/>
  </w:num>
  <w:num w:numId="49">
    <w:abstractNumId w:val="52"/>
  </w:num>
  <w:num w:numId="50">
    <w:abstractNumId w:val="48"/>
  </w:num>
  <w:num w:numId="51">
    <w:abstractNumId w:val="44"/>
  </w:num>
  <w:num w:numId="52">
    <w:abstractNumId w:val="36"/>
  </w:num>
  <w:num w:numId="53">
    <w:abstractNumId w:val="21"/>
  </w:num>
  <w:num w:numId="54">
    <w:abstractNumId w:val="42"/>
  </w:num>
  <w:num w:numId="55">
    <w:abstractNumId w:val="31"/>
  </w:num>
  <w:num w:numId="56">
    <w:abstractNumId w:val="15"/>
  </w:num>
  <w:num w:numId="57">
    <w:abstractNumId w:val="60"/>
  </w:num>
  <w:num w:numId="58">
    <w:abstractNumId w:val="47"/>
  </w:num>
  <w:num w:numId="59">
    <w:abstractNumId w:val="20"/>
  </w:num>
  <w:num w:numId="60">
    <w:abstractNumId w:val="43"/>
  </w:num>
  <w:num w:numId="61">
    <w:abstractNumId w:val="9"/>
  </w:num>
  <w:num w:numId="62">
    <w:abstractNumId w:val="63"/>
  </w:num>
  <w:num w:numId="63">
    <w:abstractNumId w:val="1"/>
  </w:num>
  <w:num w:numId="64">
    <w:abstractNumId w:val="5"/>
  </w:num>
  <w:num w:numId="65">
    <w:abstractNumId w:val="12"/>
  </w:num>
  <w:num w:numId="66">
    <w:abstractNumId w:val="17"/>
  </w:num>
  <w:num w:numId="67">
    <w:abstractNumId w:val="7"/>
  </w:num>
  <w:num w:numId="68">
    <w:abstractNumId w:val="14"/>
  </w:num>
  <w:num w:numId="69">
    <w:abstractNumId w:val="65"/>
  </w:num>
  <w:num w:numId="70">
    <w:abstractNumId w:val="30"/>
  </w:num>
  <w:num w:numId="71">
    <w:abstractNumId w:val="22"/>
  </w:num>
  <w:num w:numId="72">
    <w:abstractNumId w:val="33"/>
  </w:num>
  <w:num w:numId="73">
    <w:abstractNumId w:val="4"/>
  </w:num>
  <w:num w:numId="74">
    <w:abstractNumId w:val="19"/>
  </w:num>
  <w:num w:numId="75">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40D"/>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85E"/>
    <w:rsid w:val="00146940"/>
    <w:rsid w:val="00146C1C"/>
    <w:rsid w:val="00146D18"/>
    <w:rsid w:val="00146DE6"/>
    <w:rsid w:val="001471E4"/>
    <w:rsid w:val="00147305"/>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1FC4"/>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7A5"/>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69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482"/>
    <w:rsid w:val="00774D90"/>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A3A"/>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523"/>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036"/>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07E39"/>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231"/>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3F7A"/>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Word_Document2.doc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package" Target="embeddings/Microsoft_Word_Document3.docx"/><Relationship Id="rId106" Type="http://schemas.microsoft.com/office/2016/09/relationships/commentsIds" Target="commentsIds.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package" Target="embeddings/Microsoft_Visio_Drawing.vsdx"/><Relationship Id="rId22" Type="http://schemas.openxmlformats.org/officeDocument/2006/relationships/image" Target="media/image8.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Outdoor FWA,</a:t>
            </a:r>
            <a:r>
              <a:rPr lang="en-US" sz="1200" baseline="0"/>
              <a:t> rank 1 only</a:t>
            </a:r>
            <a:endParaRPr 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'8TxCB, Low load'!$AF$10</c:f>
              <c:strCache>
                <c:ptCount val="1"/>
                <c:pt idx="0">
                  <c:v>23dBm, 64QAM, {CB1,CB2,CB3,CB4}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'8TxCB, Low load'!$S$2:$S$5</c:f>
              <c:numCache>
                <c:formatCode>General</c:formatCode>
                <c:ptCount val="4"/>
                <c:pt idx="0">
                  <c:v>4</c:v>
                </c:pt>
                <c:pt idx="1">
                  <c:v>5</c:v>
                </c:pt>
                <c:pt idx="2">
                  <c:v>6</c:v>
                </c:pt>
                <c:pt idx="3">
                  <c:v>6</c:v>
                </c:pt>
              </c:numCache>
            </c:numRef>
          </c:xVal>
          <c:yVal>
            <c:numRef>
              <c:f>'8TxCB, Low load'!$T$2:$T$5</c:f>
              <c:numCache>
                <c:formatCode>0.0%</c:formatCode>
                <c:ptCount val="4"/>
                <c:pt idx="0">
                  <c:v>1</c:v>
                </c:pt>
                <c:pt idx="1">
                  <c:v>0.970584390116355</c:v>
                </c:pt>
                <c:pt idx="2">
                  <c:v>0.98274284220159491</c:v>
                </c:pt>
                <c:pt idx="3">
                  <c:v>0.9884516494530875</c:v>
                </c:pt>
              </c:numCache>
            </c:numRef>
          </c:yVal>
          <c:smooth val="0"/>
          <c:extLst>
            <c:ext xmlns:c16="http://schemas.microsoft.com/office/drawing/2014/chart" uri="{C3380CC4-5D6E-409C-BE32-E72D297353CC}">
              <c16:uniqueId val="{00000000-3E70-4802-BB21-8AD660E61DF8}"/>
            </c:ext>
          </c:extLst>
        </c:ser>
        <c:ser>
          <c:idx val="1"/>
          <c:order val="1"/>
          <c:tx>
            <c:strRef>
              <c:f>'8TxCB, Low load'!$AF$11</c:f>
              <c:strCache>
                <c:ptCount val="1"/>
                <c:pt idx="0">
                  <c:v>32dBm, 64QAM, {CB1,CB2,CB3,CB4}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'8TxCB, Low load'!$S$11:$S$14</c:f>
              <c:numCache>
                <c:formatCode>General</c:formatCode>
                <c:ptCount val="4"/>
                <c:pt idx="0">
                  <c:v>4</c:v>
                </c:pt>
                <c:pt idx="1">
                  <c:v>5</c:v>
                </c:pt>
                <c:pt idx="2">
                  <c:v>6</c:v>
                </c:pt>
                <c:pt idx="3">
                  <c:v>6</c:v>
                </c:pt>
              </c:numCache>
            </c:numRef>
          </c:xVal>
          <c:yVal>
            <c:numRef>
              <c:f>'8TxCB, Low load'!$T$11:$T$14</c:f>
              <c:numCache>
                <c:formatCode>0.0%</c:formatCode>
                <c:ptCount val="4"/>
                <c:pt idx="0">
                  <c:v>1.1382751557937858</c:v>
                </c:pt>
                <c:pt idx="1">
                  <c:v>1.2037739138013686</c:v>
                </c:pt>
                <c:pt idx="2">
                  <c:v>1.1665577199633939</c:v>
                </c:pt>
                <c:pt idx="3">
                  <c:v>1.1936636597376562</c:v>
                </c:pt>
              </c:numCache>
            </c:numRef>
          </c:yVal>
          <c:smooth val="0"/>
          <c:extLst>
            <c:ext xmlns:c16="http://schemas.microsoft.com/office/drawing/2014/chart" uri="{C3380CC4-5D6E-409C-BE32-E72D297353CC}">
              <c16:uniqueId val="{00000001-3E70-4802-BB21-8AD660E61DF8}"/>
            </c:ext>
          </c:extLst>
        </c:ser>
        <c:ser>
          <c:idx val="2"/>
          <c:order val="2"/>
          <c:tx>
            <c:strRef>
              <c:f>'8TxCB, Low load'!$AF$12</c:f>
              <c:strCache>
                <c:ptCount val="1"/>
                <c:pt idx="0">
                  <c:v>23dBm, 256QAM, {CB1,CB2,CB3,CB4}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'8TxCB, Low load'!$S$19:$S$22</c:f>
              <c:numCache>
                <c:formatCode>General</c:formatCode>
                <c:ptCount val="4"/>
                <c:pt idx="0">
                  <c:v>4</c:v>
                </c:pt>
                <c:pt idx="1">
                  <c:v>5</c:v>
                </c:pt>
                <c:pt idx="2">
                  <c:v>6</c:v>
                </c:pt>
                <c:pt idx="3">
                  <c:v>6</c:v>
                </c:pt>
              </c:numCache>
            </c:numRef>
          </c:xVal>
          <c:yVal>
            <c:numRef>
              <c:f>'8TxCB, Low load'!$T$19:$T$22</c:f>
              <c:numCache>
                <c:formatCode>0.0%</c:formatCode>
                <c:ptCount val="4"/>
                <c:pt idx="0">
                  <c:v>1.1805900553449253</c:v>
                </c:pt>
                <c:pt idx="1">
                  <c:v>1.1877369590796183</c:v>
                </c:pt>
                <c:pt idx="2">
                  <c:v>1.2745021135660435</c:v>
                </c:pt>
                <c:pt idx="3">
                  <c:v>1.2425589401664707</c:v>
                </c:pt>
              </c:numCache>
            </c:numRef>
          </c:yVal>
          <c:smooth val="0"/>
          <c:extLst>
            <c:ext xmlns:c16="http://schemas.microsoft.com/office/drawing/2014/chart" uri="{C3380CC4-5D6E-409C-BE32-E72D297353CC}">
              <c16:uniqueId val="{00000002-3E70-4802-BB21-8AD660E61DF8}"/>
            </c:ext>
          </c:extLst>
        </c:ser>
        <c:ser>
          <c:idx val="3"/>
          <c:order val="3"/>
          <c:tx>
            <c:strRef>
              <c:f>'8TxCB, Low load'!$AF$13</c:f>
              <c:strCache>
                <c:ptCount val="1"/>
                <c:pt idx="0">
                  <c:v>32dBm, 256QAM, {CB1,CB2,CB3,CB4}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Lbl>
              <c:idx val="0"/>
              <c:tx>
                <c:rich>
                  <a:bodyPr/>
                  <a:lstStyle/>
                  <a:p>
                    <a:r>
                      <a:rPr lang="en-US"/>
                      <a:t>CB1</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E70-4802-BB21-8AD660E61DF8}"/>
                </c:ext>
              </c:extLst>
            </c:dLbl>
            <c:dLbl>
              <c:idx val="1"/>
              <c:tx>
                <c:rich>
                  <a:bodyPr/>
                  <a:lstStyle/>
                  <a:p>
                    <a:r>
                      <a:rPr lang="en-US"/>
                      <a:t>CB2</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E70-4802-BB21-8AD660E61DF8}"/>
                </c:ext>
              </c:extLst>
            </c:dLbl>
            <c:dLbl>
              <c:idx val="2"/>
              <c:tx>
                <c:rich>
                  <a:bodyPr/>
                  <a:lstStyle/>
                  <a:p>
                    <a:r>
                      <a:rPr lang="en-US"/>
                      <a:t>CB3</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E70-4802-BB21-8AD660E61DF8}"/>
                </c:ext>
              </c:extLst>
            </c:dLbl>
            <c:dLbl>
              <c:idx val="3"/>
              <c:layout>
                <c:manualLayout>
                  <c:x val="-1.6067913385826835E-2"/>
                  <c:y val="-4.6320058157357694E-2"/>
                </c:manualLayout>
              </c:layout>
              <c:tx>
                <c:rich>
                  <a:bodyPr/>
                  <a:lstStyle/>
                  <a:p>
                    <a:r>
                      <a:rPr lang="en-US"/>
                      <a:t>CB4</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E70-4802-BB21-8AD660E61DF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'8TxCB, Low load'!$S$27:$S$30</c:f>
              <c:numCache>
                <c:formatCode>General</c:formatCode>
                <c:ptCount val="4"/>
                <c:pt idx="0">
                  <c:v>4</c:v>
                </c:pt>
                <c:pt idx="1">
                  <c:v>5</c:v>
                </c:pt>
                <c:pt idx="2">
                  <c:v>6</c:v>
                </c:pt>
                <c:pt idx="3">
                  <c:v>6</c:v>
                </c:pt>
              </c:numCache>
            </c:numRef>
          </c:xVal>
          <c:yVal>
            <c:numRef>
              <c:f>'8TxCB, Low load'!$T$27:$T$30</c:f>
              <c:numCache>
                <c:formatCode>0.0%</c:formatCode>
                <c:ptCount val="4"/>
                <c:pt idx="0">
                  <c:v>1.3486294504728287</c:v>
                </c:pt>
                <c:pt idx="1">
                  <c:v>1.436179021222818</c:v>
                </c:pt>
                <c:pt idx="2">
                  <c:v>1.5086503682398571</c:v>
                </c:pt>
                <c:pt idx="3">
                  <c:v>1.323092343225694</c:v>
                </c:pt>
              </c:numCache>
            </c:numRef>
          </c:yVal>
          <c:smooth val="0"/>
          <c:extLst>
            <c:ext xmlns:c16="http://schemas.microsoft.com/office/drawing/2014/chart" uri="{C3380CC4-5D6E-409C-BE32-E72D297353CC}">
              <c16:uniqueId val="{00000007-3E70-4802-BB21-8AD660E61DF8}"/>
            </c:ext>
          </c:extLst>
        </c:ser>
        <c:dLbls>
          <c:showLegendKey val="0"/>
          <c:showVal val="0"/>
          <c:showCatName val="0"/>
          <c:showSerName val="0"/>
          <c:showPercent val="0"/>
          <c:showBubbleSize val="0"/>
        </c:dLbls>
        <c:axId val="418736184"/>
        <c:axId val="418729952"/>
      </c:scatterChart>
      <c:valAx>
        <c:axId val="418736184"/>
        <c:scaling>
          <c:orientation val="minMax"/>
          <c:max val="7"/>
          <c:min val="3"/>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TPMI</a:t>
                </a:r>
                <a:r>
                  <a:rPr lang="en-US" baseline="0"/>
                  <a:t> overhead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8729952"/>
        <c:crosses val="autoZero"/>
        <c:crossBetween val="midCat"/>
      </c:valAx>
      <c:valAx>
        <c:axId val="418729952"/>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87361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Outdoor FWA, dynamic rank 1-2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'8TxCB, Low load'!$AF$10</c:f>
              <c:strCache>
                <c:ptCount val="1"/>
                <c:pt idx="0">
                  <c:v>23dBm, 64QAM, {CB1,CB2,CB3,CB4}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'8TxCB, Low load'!$S$7:$S$10</c:f>
              <c:numCache>
                <c:formatCode>0</c:formatCode>
                <c:ptCount val="4"/>
                <c:pt idx="0">
                  <c:v>5</c:v>
                </c:pt>
                <c:pt idx="1">
                  <c:v>6</c:v>
                </c:pt>
                <c:pt idx="2">
                  <c:v>7</c:v>
                </c:pt>
                <c:pt idx="3">
                  <c:v>7</c:v>
                </c:pt>
              </c:numCache>
            </c:numRef>
          </c:xVal>
          <c:yVal>
            <c:numRef>
              <c:f>'8TxCB, Low load'!$T$7:$T$10</c:f>
              <c:numCache>
                <c:formatCode>0.0%</c:formatCode>
                <c:ptCount val="4"/>
                <c:pt idx="0">
                  <c:v>1</c:v>
                </c:pt>
                <c:pt idx="1">
                  <c:v>1.0406333810940886</c:v>
                </c:pt>
                <c:pt idx="2">
                  <c:v>1.0426907674785995</c:v>
                </c:pt>
                <c:pt idx="3">
                  <c:v>0.99324001616517865</c:v>
                </c:pt>
              </c:numCache>
            </c:numRef>
          </c:yVal>
          <c:smooth val="0"/>
          <c:extLst>
            <c:ext xmlns:c16="http://schemas.microsoft.com/office/drawing/2014/chart" uri="{C3380CC4-5D6E-409C-BE32-E72D297353CC}">
              <c16:uniqueId val="{00000000-1689-44DC-96CD-F226AA3014FD}"/>
            </c:ext>
          </c:extLst>
        </c:ser>
        <c:ser>
          <c:idx val="1"/>
          <c:order val="1"/>
          <c:tx>
            <c:strRef>
              <c:f>'8TxCB, Low load'!$AF$11</c:f>
              <c:strCache>
                <c:ptCount val="1"/>
                <c:pt idx="0">
                  <c:v>32dBm, 64QAM, {CB1,CB2,CB3,CB4}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r>
                      <a:rPr lang="en-US"/>
                      <a:t>CB1</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689-44DC-96CD-F226AA3014FD}"/>
                </c:ext>
              </c:extLst>
            </c:dLbl>
            <c:dLbl>
              <c:idx val="1"/>
              <c:tx>
                <c:rich>
                  <a:bodyPr/>
                  <a:lstStyle/>
                  <a:p>
                    <a:r>
                      <a:rPr lang="en-US"/>
                      <a:t>CB2</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689-44DC-96CD-F226AA3014FD}"/>
                </c:ext>
              </c:extLst>
            </c:dLbl>
            <c:dLbl>
              <c:idx val="2"/>
              <c:tx>
                <c:rich>
                  <a:bodyPr/>
                  <a:lstStyle/>
                  <a:p>
                    <a:r>
                      <a:rPr lang="en-US"/>
                      <a:t>CB3</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689-44DC-96CD-F226AA3014FD}"/>
                </c:ext>
              </c:extLst>
            </c:dLbl>
            <c:dLbl>
              <c:idx val="3"/>
              <c:layout>
                <c:manualLayout>
                  <c:x val="-1.9663029542690811E-2"/>
                  <c:y val="-3.1142353080452437E-2"/>
                </c:manualLayout>
              </c:layout>
              <c:tx>
                <c:rich>
                  <a:bodyPr/>
                  <a:lstStyle/>
                  <a:p>
                    <a:r>
                      <a:rPr lang="en-US"/>
                      <a:t>CB4</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689-44DC-96CD-F226AA3014F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'8TxCB, Low load'!$S$15:$S$18</c:f>
              <c:numCache>
                <c:formatCode>0</c:formatCode>
                <c:ptCount val="4"/>
                <c:pt idx="0">
                  <c:v>5</c:v>
                </c:pt>
                <c:pt idx="1">
                  <c:v>6</c:v>
                </c:pt>
                <c:pt idx="2">
                  <c:v>7</c:v>
                </c:pt>
                <c:pt idx="3">
                  <c:v>7</c:v>
                </c:pt>
              </c:numCache>
            </c:numRef>
          </c:xVal>
          <c:yVal>
            <c:numRef>
              <c:f>'8TxCB, Low load'!$T$15:$T$18</c:f>
              <c:numCache>
                <c:formatCode>0.0%</c:formatCode>
                <c:ptCount val="4"/>
                <c:pt idx="0">
                  <c:v>1.4466365406517505</c:v>
                </c:pt>
                <c:pt idx="1">
                  <c:v>1.4624710680039679</c:v>
                </c:pt>
                <c:pt idx="2">
                  <c:v>1.4840001469561703</c:v>
                </c:pt>
                <c:pt idx="3">
                  <c:v>1.4204783423343987</c:v>
                </c:pt>
              </c:numCache>
            </c:numRef>
          </c:yVal>
          <c:smooth val="0"/>
          <c:extLst>
            <c:ext xmlns:c16="http://schemas.microsoft.com/office/drawing/2014/chart" uri="{C3380CC4-5D6E-409C-BE32-E72D297353CC}">
              <c16:uniqueId val="{00000005-1689-44DC-96CD-F226AA3014FD}"/>
            </c:ext>
          </c:extLst>
        </c:ser>
        <c:ser>
          <c:idx val="2"/>
          <c:order val="2"/>
          <c:tx>
            <c:strRef>
              <c:f>'8TxCB, Low load'!$AF$12</c:f>
              <c:strCache>
                <c:ptCount val="1"/>
                <c:pt idx="0">
                  <c:v>23dBm, 256QAM, {CB1,CB2,CB3,CB4}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'8TxCB, Low load'!$S$23:$S$26</c:f>
              <c:numCache>
                <c:formatCode>0</c:formatCode>
                <c:ptCount val="4"/>
                <c:pt idx="0">
                  <c:v>5</c:v>
                </c:pt>
                <c:pt idx="1">
                  <c:v>6</c:v>
                </c:pt>
                <c:pt idx="2">
                  <c:v>7</c:v>
                </c:pt>
                <c:pt idx="3">
                  <c:v>7</c:v>
                </c:pt>
              </c:numCache>
            </c:numRef>
          </c:xVal>
          <c:yVal>
            <c:numRef>
              <c:f>'8TxCB, Low load'!$T$23:$T$26</c:f>
              <c:numCache>
                <c:formatCode>0.0%</c:formatCode>
                <c:ptCount val="4"/>
                <c:pt idx="0">
                  <c:v>0.99856717733935851</c:v>
                </c:pt>
                <c:pt idx="1">
                  <c:v>1.0289503655534737</c:v>
                </c:pt>
                <c:pt idx="2">
                  <c:v>1.0519857452514787</c:v>
                </c:pt>
                <c:pt idx="3">
                  <c:v>0.98063852456004996</c:v>
                </c:pt>
              </c:numCache>
            </c:numRef>
          </c:yVal>
          <c:smooth val="0"/>
          <c:extLst>
            <c:ext xmlns:c16="http://schemas.microsoft.com/office/drawing/2014/chart" uri="{C3380CC4-5D6E-409C-BE32-E72D297353CC}">
              <c16:uniqueId val="{00000006-1689-44DC-96CD-F226AA3014FD}"/>
            </c:ext>
          </c:extLst>
        </c:ser>
        <c:ser>
          <c:idx val="3"/>
          <c:order val="3"/>
          <c:tx>
            <c:strRef>
              <c:f>'8TxCB, Low load'!$AF$13</c:f>
              <c:strCache>
                <c:ptCount val="1"/>
                <c:pt idx="0">
                  <c:v>32dBm, 256QAM, {CB1,CB2,CB3,CB4}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'8TxCB, Low load'!$S$31:$S$34</c:f>
              <c:numCache>
                <c:formatCode>0</c:formatCode>
                <c:ptCount val="4"/>
                <c:pt idx="0">
                  <c:v>5</c:v>
                </c:pt>
                <c:pt idx="1">
                  <c:v>6</c:v>
                </c:pt>
                <c:pt idx="2">
                  <c:v>7</c:v>
                </c:pt>
                <c:pt idx="3">
                  <c:v>7</c:v>
                </c:pt>
              </c:numCache>
            </c:numRef>
          </c:xVal>
          <c:yVal>
            <c:numRef>
              <c:f>'8TxCB, Low load'!$T$31:$T$34</c:f>
              <c:numCache>
                <c:formatCode>0.0%</c:formatCode>
                <c:ptCount val="4"/>
                <c:pt idx="0">
                  <c:v>1.3900584150777029</c:v>
                </c:pt>
                <c:pt idx="1">
                  <c:v>1.4224622506337485</c:v>
                </c:pt>
                <c:pt idx="2">
                  <c:v>1.4156655277563466</c:v>
                </c:pt>
                <c:pt idx="3">
                  <c:v>1.3158455490649914</c:v>
                </c:pt>
              </c:numCache>
            </c:numRef>
          </c:yVal>
          <c:smooth val="0"/>
          <c:extLst>
            <c:ext xmlns:c16="http://schemas.microsoft.com/office/drawing/2014/chart" uri="{C3380CC4-5D6E-409C-BE32-E72D297353CC}">
              <c16:uniqueId val="{00000007-1689-44DC-96CD-F226AA3014FD}"/>
            </c:ext>
          </c:extLst>
        </c:ser>
        <c:dLbls>
          <c:showLegendKey val="0"/>
          <c:showVal val="0"/>
          <c:showCatName val="0"/>
          <c:showSerName val="0"/>
          <c:showPercent val="0"/>
          <c:showBubbleSize val="0"/>
        </c:dLbls>
        <c:axId val="415470296"/>
        <c:axId val="415466688"/>
      </c:scatterChart>
      <c:valAx>
        <c:axId val="415470296"/>
        <c:scaling>
          <c:orientation val="minMax"/>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TPMI overhead</a:t>
                </a:r>
                <a:r>
                  <a:rPr lang="en-US" baseline="0"/>
                  <a:t>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5466688"/>
        <c:crosses val="autoZero"/>
        <c:crossBetween val="midCat"/>
      </c:valAx>
      <c:valAx>
        <c:axId val="415466688"/>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5470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D54F4-5E43-4BF5-9307-A9E3EE4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3572</Words>
  <Characters>20361</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6</cp:revision>
  <cp:lastPrinted>2017-03-24T05:34:00Z</cp:lastPrinted>
  <dcterms:created xsi:type="dcterms:W3CDTF">2022-09-30T03:58:00Z</dcterms:created>
  <dcterms:modified xsi:type="dcterms:W3CDTF">2022-09-30T16:05:00Z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